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2781" w:rsidRPr="00AE60DD" w:rsidRDefault="008E1CC2" w:rsidP="00151225">
      <w:pPr>
        <w:ind w:left="426" w:right="-1" w:hanging="426"/>
        <w:jc w:val="center"/>
        <w:rPr>
          <w:rFonts w:ascii="Book Antiqua" w:hAnsi="Book Antiqua" w:cs="Arial"/>
          <w:b/>
          <w:bCs/>
          <w:szCs w:val="24"/>
        </w:rPr>
      </w:pPr>
      <w:r w:rsidRPr="00AE60DD">
        <w:rPr>
          <w:rFonts w:ascii="Book Antiqua" w:hAnsi="Book Antiqua"/>
          <w:b/>
          <w:szCs w:val="24"/>
        </w:rPr>
        <w:t xml:space="preserve">ANEXO </w:t>
      </w:r>
      <w:r w:rsidR="00FF3B9B" w:rsidRPr="00AE60DD">
        <w:rPr>
          <w:rFonts w:ascii="Book Antiqua" w:hAnsi="Book Antiqua"/>
          <w:b/>
          <w:szCs w:val="24"/>
        </w:rPr>
        <w:t>I</w:t>
      </w:r>
      <w:r w:rsidRPr="00AE60DD">
        <w:rPr>
          <w:rFonts w:ascii="Book Antiqua" w:hAnsi="Book Antiqua"/>
          <w:b/>
          <w:szCs w:val="24"/>
        </w:rPr>
        <w:t xml:space="preserve"> – TERMO DE REFERÊNCIA</w:t>
      </w:r>
      <w:r w:rsidR="006353C7" w:rsidRPr="00AE60DD">
        <w:rPr>
          <w:rFonts w:ascii="Book Antiqua" w:hAnsi="Book Antiqua"/>
          <w:b/>
          <w:szCs w:val="24"/>
        </w:rPr>
        <w:t xml:space="preserve"> – V.</w:t>
      </w:r>
      <w:r w:rsidR="009104F3">
        <w:rPr>
          <w:rFonts w:ascii="Book Antiqua" w:hAnsi="Book Antiqua"/>
          <w:b/>
          <w:szCs w:val="24"/>
        </w:rPr>
        <w:t>3.0</w:t>
      </w:r>
    </w:p>
    <w:p w:rsidR="00242781" w:rsidRPr="00AE60DD" w:rsidRDefault="00242781" w:rsidP="00151225">
      <w:pPr>
        <w:ind w:left="426" w:right="-1" w:hanging="426"/>
        <w:rPr>
          <w:rFonts w:ascii="Book Antiqua" w:hAnsi="Book Antiqua"/>
          <w:b/>
          <w:szCs w:val="24"/>
        </w:rPr>
      </w:pPr>
    </w:p>
    <w:p w:rsidR="00751917" w:rsidRPr="00AE60DD" w:rsidRDefault="00751917" w:rsidP="00151225">
      <w:pPr>
        <w:numPr>
          <w:ilvl w:val="0"/>
          <w:numId w:val="5"/>
        </w:numPr>
        <w:ind w:left="426" w:right="-1" w:hanging="426"/>
        <w:contextualSpacing/>
        <w:rPr>
          <w:rFonts w:ascii="Book Antiqua" w:eastAsia="Calibri" w:hAnsi="Book Antiqua" w:cs="Arial"/>
          <w:b/>
          <w:color w:val="000000" w:themeColor="text1"/>
          <w:szCs w:val="24"/>
          <w:u w:val="single"/>
          <w:lang w:eastAsia="en-US"/>
        </w:rPr>
      </w:pPr>
      <w:r w:rsidRPr="00AE60DD">
        <w:rPr>
          <w:rFonts w:ascii="Book Antiqua" w:eastAsia="Calibri" w:hAnsi="Book Antiqua" w:cs="Arial"/>
          <w:b/>
          <w:color w:val="000000" w:themeColor="text1"/>
          <w:szCs w:val="24"/>
          <w:u w:val="single"/>
          <w:lang w:eastAsia="en-US"/>
        </w:rPr>
        <w:t>OBJETO</w:t>
      </w:r>
    </w:p>
    <w:p w:rsidR="00751917" w:rsidRPr="00AE60DD" w:rsidRDefault="00751917" w:rsidP="00151225">
      <w:pPr>
        <w:ind w:left="426" w:right="-1" w:hanging="426"/>
        <w:contextualSpacing/>
        <w:rPr>
          <w:rFonts w:ascii="Book Antiqua" w:eastAsia="Calibri" w:hAnsi="Book Antiqua" w:cs="Arial"/>
          <w:szCs w:val="24"/>
          <w:lang w:eastAsia="en-US"/>
        </w:rPr>
      </w:pPr>
    </w:p>
    <w:p w:rsidR="00751917" w:rsidRPr="00AE60DD" w:rsidRDefault="00E57835" w:rsidP="00E57835">
      <w:pPr>
        <w:autoSpaceDE w:val="0"/>
        <w:autoSpaceDN w:val="0"/>
        <w:adjustRightInd w:val="0"/>
        <w:ind w:left="426" w:right="-1" w:hanging="426"/>
        <w:rPr>
          <w:rFonts w:ascii="Book Antiqua" w:hAnsi="Book Antiqua"/>
          <w:szCs w:val="24"/>
          <w:shd w:val="clear" w:color="auto" w:fill="FFFFFF"/>
        </w:rPr>
      </w:pPr>
      <w:r w:rsidRPr="00AE60DD">
        <w:rPr>
          <w:rFonts w:ascii="Book Antiqua" w:hAnsi="Book Antiqua"/>
          <w:szCs w:val="24"/>
          <w:shd w:val="clear" w:color="auto" w:fill="FFFFFF"/>
        </w:rPr>
        <w:t>1.1.</w:t>
      </w:r>
      <w:r w:rsidR="00FB0F94" w:rsidRPr="00AE60DD">
        <w:rPr>
          <w:rFonts w:ascii="Book Antiqua" w:hAnsi="Book Antiqua"/>
          <w:szCs w:val="24"/>
          <w:shd w:val="clear" w:color="auto" w:fill="FFFFFF"/>
        </w:rPr>
        <w:t xml:space="preserve"> </w:t>
      </w:r>
      <w:r w:rsidR="008E1CC2" w:rsidRPr="00AE60DD">
        <w:rPr>
          <w:rFonts w:ascii="Book Antiqua" w:hAnsi="Book Antiqua"/>
          <w:szCs w:val="24"/>
          <w:shd w:val="clear" w:color="auto" w:fill="FFFFFF"/>
        </w:rPr>
        <w:t xml:space="preserve">O presente edital tem por objeto </w:t>
      </w:r>
      <w:r w:rsidR="007A346F" w:rsidRPr="00B122F9">
        <w:rPr>
          <w:rFonts w:ascii="Book Antiqua" w:hAnsi="Book Antiqua"/>
        </w:rPr>
        <w:t xml:space="preserve">a execução de obras de recapeamento e pavimentação de vias urbanas no município de Rolândia </w:t>
      </w:r>
      <w:r w:rsidR="007A346F">
        <w:rPr>
          <w:rFonts w:ascii="Book Antiqua" w:hAnsi="Book Antiqua"/>
        </w:rPr>
        <w:t>–</w:t>
      </w:r>
      <w:r w:rsidR="007A346F" w:rsidRPr="00B122F9">
        <w:rPr>
          <w:rFonts w:ascii="Book Antiqua" w:hAnsi="Book Antiqua"/>
        </w:rPr>
        <w:t xml:space="preserve"> PR</w:t>
      </w:r>
      <w:r w:rsidR="007A346F">
        <w:rPr>
          <w:rFonts w:ascii="Book Antiqua" w:hAnsi="Book Antiqua"/>
        </w:rPr>
        <w:t>.</w:t>
      </w:r>
    </w:p>
    <w:p w:rsidR="00B10E31" w:rsidRPr="00AE60DD" w:rsidRDefault="00B10E31" w:rsidP="00E57835">
      <w:pPr>
        <w:autoSpaceDE w:val="0"/>
        <w:autoSpaceDN w:val="0"/>
        <w:adjustRightInd w:val="0"/>
        <w:ind w:left="426" w:right="-1" w:hanging="426"/>
        <w:rPr>
          <w:rFonts w:ascii="Book Antiqua" w:eastAsia="Calibri" w:hAnsi="Book Antiqua" w:cs="Arial"/>
          <w:szCs w:val="24"/>
          <w:lang w:eastAsia="en-US"/>
        </w:rPr>
      </w:pPr>
    </w:p>
    <w:p w:rsidR="007A346F" w:rsidRDefault="00E57835" w:rsidP="007A346F">
      <w:pPr>
        <w:autoSpaceDE w:val="0"/>
        <w:autoSpaceDN w:val="0"/>
        <w:adjustRightInd w:val="0"/>
        <w:ind w:left="426" w:right="-1" w:hanging="426"/>
        <w:rPr>
          <w:rStyle w:val="Forte"/>
          <w:rFonts w:ascii="Book Antiqua" w:hAnsi="Book Antiqua"/>
          <w:szCs w:val="24"/>
          <w:shd w:val="clear" w:color="auto" w:fill="FFFFFF"/>
        </w:rPr>
      </w:pPr>
      <w:r w:rsidRPr="00AE60DD">
        <w:rPr>
          <w:rFonts w:ascii="Book Antiqua" w:eastAsia="Calibri" w:hAnsi="Book Antiqua" w:cs="Arial"/>
          <w:szCs w:val="24"/>
          <w:lang w:eastAsia="en-US"/>
        </w:rPr>
        <w:t>1.2.</w:t>
      </w:r>
      <w:r w:rsidR="00C551F9" w:rsidRPr="00AE60DD">
        <w:rPr>
          <w:rFonts w:ascii="Book Antiqua" w:eastAsia="Calibri" w:hAnsi="Book Antiqua" w:cs="Arial"/>
          <w:szCs w:val="24"/>
          <w:lang w:eastAsia="en-US"/>
        </w:rPr>
        <w:t xml:space="preserve"> </w:t>
      </w:r>
      <w:r w:rsidR="00C551F9" w:rsidRPr="00AE60DD">
        <w:rPr>
          <w:rFonts w:ascii="Book Antiqua" w:hAnsi="Book Antiqua"/>
          <w:szCs w:val="24"/>
          <w:shd w:val="clear" w:color="auto" w:fill="FFFFFF"/>
        </w:rPr>
        <w:t xml:space="preserve">O fiscal </w:t>
      </w:r>
      <w:r w:rsidR="00E25581" w:rsidRPr="00AE60DD">
        <w:rPr>
          <w:rFonts w:ascii="Book Antiqua" w:hAnsi="Book Antiqua"/>
          <w:szCs w:val="24"/>
          <w:shd w:val="clear" w:color="auto" w:fill="FFFFFF"/>
        </w:rPr>
        <w:t xml:space="preserve">técnico da obra </w:t>
      </w:r>
      <w:r w:rsidR="00C551F9" w:rsidRPr="00AE60DD">
        <w:rPr>
          <w:rFonts w:ascii="Book Antiqua" w:hAnsi="Book Antiqua"/>
          <w:szCs w:val="24"/>
          <w:shd w:val="clear" w:color="auto" w:fill="FFFFFF"/>
        </w:rPr>
        <w:t xml:space="preserve">indicado para acompanhamento </w:t>
      </w:r>
      <w:r w:rsidR="00C64DFD" w:rsidRPr="00AE60DD">
        <w:rPr>
          <w:rFonts w:ascii="Book Antiqua" w:hAnsi="Book Antiqua"/>
          <w:szCs w:val="24"/>
          <w:shd w:val="clear" w:color="auto" w:fill="FFFFFF"/>
        </w:rPr>
        <w:t>da obra</w:t>
      </w:r>
      <w:r w:rsidR="00C551F9" w:rsidRPr="00AE60DD">
        <w:rPr>
          <w:rFonts w:ascii="Book Antiqua" w:hAnsi="Book Antiqua"/>
          <w:szCs w:val="24"/>
          <w:shd w:val="clear" w:color="auto" w:fill="FFFFFF"/>
        </w:rPr>
        <w:t xml:space="preserve"> será </w:t>
      </w:r>
      <w:r w:rsidR="007A346F" w:rsidRPr="00246C98">
        <w:rPr>
          <w:rFonts w:ascii="Book Antiqua" w:hAnsi="Book Antiqua"/>
          <w:szCs w:val="24"/>
        </w:rPr>
        <w:t>Rodrigo Emanuel Rodrigues</w:t>
      </w:r>
      <w:r w:rsidR="00C551F9" w:rsidRPr="00AE60DD">
        <w:rPr>
          <w:rStyle w:val="Forte"/>
          <w:rFonts w:ascii="Book Antiqua" w:hAnsi="Book Antiqua"/>
          <w:szCs w:val="24"/>
          <w:shd w:val="clear" w:color="auto" w:fill="FFFFFF"/>
        </w:rPr>
        <w:t>, </w:t>
      </w:r>
      <w:r w:rsidR="00C551F9" w:rsidRPr="00AE60DD">
        <w:rPr>
          <w:rFonts w:ascii="Book Antiqua" w:hAnsi="Book Antiqua"/>
          <w:szCs w:val="24"/>
          <w:shd w:val="clear" w:color="auto" w:fill="FFFFFF"/>
        </w:rPr>
        <w:t>portador do CPF</w:t>
      </w:r>
      <w:r w:rsidR="00C551F9" w:rsidRPr="00AE60DD">
        <w:rPr>
          <w:rStyle w:val="Forte"/>
          <w:rFonts w:ascii="Book Antiqua" w:hAnsi="Book Antiqua"/>
          <w:szCs w:val="24"/>
          <w:shd w:val="clear" w:color="auto" w:fill="FFFFFF"/>
        </w:rPr>
        <w:t> </w:t>
      </w:r>
      <w:r w:rsidR="007A346F" w:rsidRPr="007A346F">
        <w:rPr>
          <w:rStyle w:val="Forte"/>
          <w:rFonts w:ascii="Book Antiqua" w:hAnsi="Book Antiqua"/>
          <w:b w:val="0"/>
          <w:szCs w:val="24"/>
          <w:shd w:val="clear" w:color="auto" w:fill="FFFFFF"/>
        </w:rPr>
        <w:t>059.506.749-28</w:t>
      </w:r>
      <w:r w:rsidR="00E25581" w:rsidRPr="007A346F">
        <w:rPr>
          <w:rStyle w:val="Forte"/>
          <w:rFonts w:ascii="Book Antiqua" w:hAnsi="Book Antiqua"/>
          <w:b w:val="0"/>
          <w:szCs w:val="24"/>
          <w:shd w:val="clear" w:color="auto" w:fill="FFFFFF"/>
        </w:rPr>
        <w:t>,</w:t>
      </w:r>
      <w:r w:rsidR="00E25581" w:rsidRPr="00AE60DD">
        <w:rPr>
          <w:rStyle w:val="Forte"/>
          <w:rFonts w:ascii="Book Antiqua" w:hAnsi="Book Antiqua"/>
          <w:szCs w:val="24"/>
          <w:shd w:val="clear" w:color="auto" w:fill="FFFFFF"/>
        </w:rPr>
        <w:t xml:space="preserve"> </w:t>
      </w:r>
      <w:r w:rsidR="00E25581" w:rsidRPr="00AE60DD">
        <w:rPr>
          <w:rStyle w:val="Forte"/>
          <w:rFonts w:ascii="Book Antiqua" w:hAnsi="Book Antiqua"/>
          <w:b w:val="0"/>
          <w:szCs w:val="24"/>
          <w:shd w:val="clear" w:color="auto" w:fill="FFFFFF"/>
        </w:rPr>
        <w:t xml:space="preserve">o fiscal do contrato será </w:t>
      </w:r>
      <w:r w:rsidR="007A346F" w:rsidRPr="00246C98">
        <w:rPr>
          <w:rFonts w:ascii="Book Antiqua" w:hAnsi="Book Antiqua"/>
          <w:szCs w:val="24"/>
        </w:rPr>
        <w:t>Claudio Alberto Metzger</w:t>
      </w:r>
      <w:r w:rsidR="00E25581" w:rsidRPr="00AE60DD">
        <w:rPr>
          <w:rStyle w:val="Forte"/>
          <w:rFonts w:ascii="Book Antiqua" w:hAnsi="Book Antiqua"/>
          <w:b w:val="0"/>
          <w:szCs w:val="24"/>
          <w:shd w:val="clear" w:color="auto" w:fill="FFFFFF"/>
        </w:rPr>
        <w:t xml:space="preserve">, portador do CPF </w:t>
      </w:r>
      <w:r w:rsidR="007A346F">
        <w:rPr>
          <w:rStyle w:val="Forte"/>
          <w:rFonts w:ascii="Book Antiqua" w:hAnsi="Book Antiqua"/>
          <w:b w:val="0"/>
          <w:szCs w:val="24"/>
          <w:shd w:val="clear" w:color="auto" w:fill="FFFFFF"/>
        </w:rPr>
        <w:t>488.925.649-00</w:t>
      </w:r>
      <w:r w:rsidR="00E25581" w:rsidRPr="00AE60DD">
        <w:rPr>
          <w:rStyle w:val="Forte"/>
          <w:rFonts w:ascii="Book Antiqua" w:hAnsi="Book Antiqua"/>
          <w:b w:val="0"/>
          <w:szCs w:val="24"/>
          <w:shd w:val="clear" w:color="auto" w:fill="FFFFFF"/>
        </w:rPr>
        <w:t xml:space="preserve"> e o gestor do contrato será </w:t>
      </w:r>
      <w:r w:rsidR="007A346F">
        <w:rPr>
          <w:rStyle w:val="Forte"/>
          <w:rFonts w:ascii="Book Antiqua" w:hAnsi="Book Antiqua"/>
          <w:b w:val="0"/>
          <w:szCs w:val="24"/>
          <w:shd w:val="clear" w:color="auto" w:fill="FFFFFF"/>
        </w:rPr>
        <w:t>a</w:t>
      </w:r>
      <w:r w:rsidR="007A346F" w:rsidRPr="00AE60DD">
        <w:rPr>
          <w:rStyle w:val="Forte"/>
          <w:rFonts w:ascii="Book Antiqua" w:hAnsi="Book Antiqua"/>
          <w:b w:val="0"/>
          <w:szCs w:val="24"/>
          <w:shd w:val="clear" w:color="auto" w:fill="FFFFFF"/>
        </w:rPr>
        <w:t xml:space="preserve"> senhora </w:t>
      </w:r>
      <w:r w:rsidR="007A346F">
        <w:rPr>
          <w:rStyle w:val="Forte"/>
          <w:rFonts w:ascii="Book Antiqua" w:hAnsi="Book Antiqua"/>
          <w:b w:val="0"/>
          <w:szCs w:val="24"/>
          <w:shd w:val="clear" w:color="auto" w:fill="FFFFFF"/>
        </w:rPr>
        <w:t>Creonice Maria Tozini</w:t>
      </w:r>
      <w:r w:rsidR="007A346F" w:rsidRPr="00AE60DD">
        <w:rPr>
          <w:rStyle w:val="Forte"/>
          <w:rFonts w:ascii="Book Antiqua" w:hAnsi="Book Antiqua"/>
          <w:szCs w:val="24"/>
          <w:shd w:val="clear" w:color="auto" w:fill="FFFFFF"/>
        </w:rPr>
        <w:t>.</w:t>
      </w:r>
    </w:p>
    <w:p w:rsidR="007A346F" w:rsidRDefault="007A346F" w:rsidP="007A346F">
      <w:pPr>
        <w:autoSpaceDE w:val="0"/>
        <w:autoSpaceDN w:val="0"/>
        <w:adjustRightInd w:val="0"/>
        <w:ind w:left="426" w:right="-1" w:hanging="426"/>
        <w:rPr>
          <w:rStyle w:val="Forte"/>
          <w:rFonts w:ascii="Book Antiqua" w:hAnsi="Book Antiqua"/>
          <w:szCs w:val="24"/>
          <w:shd w:val="clear" w:color="auto" w:fill="FFFFFF"/>
        </w:rPr>
      </w:pPr>
    </w:p>
    <w:p w:rsidR="002A772C" w:rsidRPr="00AE60DD" w:rsidRDefault="00E57835" w:rsidP="00E57835">
      <w:pPr>
        <w:autoSpaceDE w:val="0"/>
        <w:autoSpaceDN w:val="0"/>
        <w:adjustRightInd w:val="0"/>
        <w:ind w:left="426" w:right="-1" w:hanging="426"/>
        <w:rPr>
          <w:rStyle w:val="Forte"/>
          <w:rFonts w:ascii="Book Antiqua" w:hAnsi="Book Antiqua"/>
          <w:szCs w:val="24"/>
          <w:shd w:val="clear" w:color="auto" w:fill="FFFFFF"/>
        </w:rPr>
      </w:pPr>
      <w:r w:rsidRPr="00AE60DD">
        <w:rPr>
          <w:rFonts w:ascii="Book Antiqua" w:hAnsi="Book Antiqua"/>
          <w:szCs w:val="24"/>
        </w:rPr>
        <w:t xml:space="preserve">1.3. </w:t>
      </w:r>
      <w:r w:rsidR="002A772C" w:rsidRPr="00AE60DD">
        <w:rPr>
          <w:rFonts w:ascii="Book Antiqua" w:hAnsi="Book Antiqua"/>
          <w:szCs w:val="24"/>
        </w:rPr>
        <w:t xml:space="preserve">O fiscal </w:t>
      </w:r>
      <w:r w:rsidR="00E25581" w:rsidRPr="00AE60DD">
        <w:rPr>
          <w:rFonts w:ascii="Book Antiqua" w:hAnsi="Book Antiqua"/>
          <w:szCs w:val="24"/>
        </w:rPr>
        <w:t xml:space="preserve">técnico da </w:t>
      </w:r>
      <w:r w:rsidR="00C64DFD" w:rsidRPr="00AE60DD">
        <w:rPr>
          <w:rFonts w:ascii="Book Antiqua" w:hAnsi="Book Antiqua"/>
          <w:szCs w:val="24"/>
        </w:rPr>
        <w:t>obra</w:t>
      </w:r>
      <w:r w:rsidR="00A34952" w:rsidRPr="00AE60DD">
        <w:rPr>
          <w:rFonts w:ascii="Book Antiqua" w:hAnsi="Book Antiqua"/>
          <w:szCs w:val="24"/>
        </w:rPr>
        <w:t xml:space="preserve"> </w:t>
      </w:r>
      <w:r w:rsidR="00E25581" w:rsidRPr="00AE60DD">
        <w:rPr>
          <w:rFonts w:ascii="Book Antiqua" w:hAnsi="Book Antiqua"/>
          <w:szCs w:val="24"/>
        </w:rPr>
        <w:t>e o fiscal do contrato</w:t>
      </w:r>
      <w:r w:rsidR="00A34952" w:rsidRPr="00AE60DD">
        <w:rPr>
          <w:rFonts w:ascii="Book Antiqua" w:hAnsi="Book Antiqua"/>
          <w:szCs w:val="24"/>
        </w:rPr>
        <w:t xml:space="preserve"> </w:t>
      </w:r>
      <w:r w:rsidR="002A772C" w:rsidRPr="00AE60DD">
        <w:rPr>
          <w:rFonts w:ascii="Book Antiqua" w:hAnsi="Book Antiqua"/>
          <w:szCs w:val="24"/>
        </w:rPr>
        <w:t>ser</w:t>
      </w:r>
      <w:r w:rsidR="00E25581" w:rsidRPr="00AE60DD">
        <w:rPr>
          <w:rFonts w:ascii="Book Antiqua" w:hAnsi="Book Antiqua"/>
          <w:szCs w:val="24"/>
        </w:rPr>
        <w:t>ão</w:t>
      </w:r>
      <w:r w:rsidR="002A772C" w:rsidRPr="00AE60DD">
        <w:rPr>
          <w:rFonts w:ascii="Book Antiqua" w:hAnsi="Book Antiqua"/>
          <w:szCs w:val="24"/>
        </w:rPr>
        <w:t xml:space="preserve"> designado formalmente por ato administrativo, com atribuições definidas nos termos do art. 117 da Lei nº 14.133/2021.</w:t>
      </w:r>
    </w:p>
    <w:p w:rsidR="00B10E31" w:rsidRPr="00AE60DD" w:rsidRDefault="00B10E31" w:rsidP="00E57835">
      <w:pPr>
        <w:autoSpaceDE w:val="0"/>
        <w:autoSpaceDN w:val="0"/>
        <w:adjustRightInd w:val="0"/>
        <w:ind w:left="426" w:right="-1" w:hanging="426"/>
        <w:rPr>
          <w:rFonts w:ascii="Book Antiqua" w:eastAsia="Calibri" w:hAnsi="Book Antiqua" w:cs="Arial"/>
          <w:szCs w:val="24"/>
          <w:lang w:eastAsia="en-US"/>
        </w:rPr>
      </w:pPr>
    </w:p>
    <w:p w:rsidR="00D1422E" w:rsidRPr="00AE60DD" w:rsidRDefault="00D1422E" w:rsidP="00E57835">
      <w:pPr>
        <w:pStyle w:val="PargrafodaLista"/>
        <w:numPr>
          <w:ilvl w:val="1"/>
          <w:numId w:val="30"/>
        </w:numPr>
        <w:autoSpaceDE w:val="0"/>
        <w:autoSpaceDN w:val="0"/>
        <w:adjustRightInd w:val="0"/>
        <w:ind w:left="426" w:right="-1" w:hanging="426"/>
        <w:rPr>
          <w:rFonts w:ascii="Book Antiqua" w:eastAsia="Calibri" w:hAnsi="Book Antiqua" w:cs="Arial"/>
          <w:szCs w:val="24"/>
          <w:lang w:eastAsia="en-US"/>
        </w:rPr>
      </w:pPr>
      <w:r w:rsidRPr="00AE60DD">
        <w:rPr>
          <w:rFonts w:ascii="Book Antiqua" w:eastAsia="Calibri" w:hAnsi="Book Antiqua" w:cs="Arial"/>
          <w:szCs w:val="24"/>
          <w:lang w:eastAsia="en-US"/>
        </w:rPr>
        <w:t xml:space="preserve">Prazo de vigência da contratação: </w:t>
      </w:r>
      <w:r w:rsidR="001D0092" w:rsidRPr="00AE60DD">
        <w:rPr>
          <w:rFonts w:ascii="Book Antiqua" w:eastAsia="Calibri" w:hAnsi="Book Antiqua" w:cs="Arial"/>
          <w:szCs w:val="24"/>
          <w:lang w:eastAsia="en-US"/>
        </w:rPr>
        <w:t xml:space="preserve">o prazo de execução será de </w:t>
      </w:r>
      <w:r w:rsidR="007A346F">
        <w:rPr>
          <w:rFonts w:ascii="Book Antiqua" w:eastAsia="Calibri" w:hAnsi="Book Antiqua" w:cs="Arial"/>
          <w:szCs w:val="24"/>
          <w:lang w:eastAsia="en-US"/>
        </w:rPr>
        <w:t>120</w:t>
      </w:r>
      <w:r w:rsidR="001D0092" w:rsidRPr="00AE60DD">
        <w:rPr>
          <w:rFonts w:ascii="Book Antiqua" w:eastAsia="Calibri" w:hAnsi="Book Antiqua" w:cs="Arial"/>
          <w:szCs w:val="24"/>
          <w:lang w:eastAsia="en-US"/>
        </w:rPr>
        <w:t xml:space="preserve"> (</w:t>
      </w:r>
      <w:r w:rsidR="007A346F">
        <w:rPr>
          <w:rFonts w:ascii="Book Antiqua" w:eastAsia="Calibri" w:hAnsi="Book Antiqua" w:cs="Arial"/>
          <w:szCs w:val="24"/>
          <w:lang w:eastAsia="en-US"/>
        </w:rPr>
        <w:t>cento e vinte</w:t>
      </w:r>
      <w:r w:rsidR="001D0092" w:rsidRPr="00AE60DD">
        <w:rPr>
          <w:rFonts w:ascii="Book Antiqua" w:eastAsia="Calibri" w:hAnsi="Book Antiqua" w:cs="Arial"/>
          <w:szCs w:val="24"/>
          <w:lang w:eastAsia="en-US"/>
        </w:rPr>
        <w:t xml:space="preserve">) </w:t>
      </w:r>
      <w:r w:rsidR="007A346F">
        <w:rPr>
          <w:rFonts w:ascii="Book Antiqua" w:eastAsia="Calibri" w:hAnsi="Book Antiqua" w:cs="Arial"/>
          <w:szCs w:val="24"/>
          <w:lang w:eastAsia="en-US"/>
        </w:rPr>
        <w:t>dias</w:t>
      </w:r>
      <w:r w:rsidR="001D0092" w:rsidRPr="00AE60DD">
        <w:rPr>
          <w:rFonts w:ascii="Book Antiqua" w:eastAsia="Calibri" w:hAnsi="Book Antiqua" w:cs="Arial"/>
          <w:szCs w:val="24"/>
          <w:lang w:eastAsia="en-US"/>
        </w:rPr>
        <w:t xml:space="preserve"> e o</w:t>
      </w:r>
      <w:r w:rsidRPr="00AE60DD">
        <w:rPr>
          <w:rFonts w:ascii="Book Antiqua" w:eastAsia="Calibri" w:hAnsi="Book Antiqua" w:cs="Arial"/>
          <w:szCs w:val="24"/>
          <w:lang w:eastAsia="en-US"/>
        </w:rPr>
        <w:t xml:space="preserve"> prazo de vigência dos contratos será de </w:t>
      </w:r>
      <w:r w:rsidR="007A346F">
        <w:rPr>
          <w:rFonts w:ascii="Book Antiqua" w:eastAsia="Calibri" w:hAnsi="Book Antiqua" w:cs="Arial"/>
          <w:szCs w:val="24"/>
          <w:lang w:eastAsia="en-US"/>
        </w:rPr>
        <w:t>180</w:t>
      </w:r>
      <w:r w:rsidR="007A346F" w:rsidRPr="00AE60DD">
        <w:rPr>
          <w:rFonts w:ascii="Book Antiqua" w:eastAsia="Calibri" w:hAnsi="Book Antiqua" w:cs="Arial"/>
          <w:szCs w:val="24"/>
          <w:lang w:eastAsia="en-US"/>
        </w:rPr>
        <w:t xml:space="preserve"> (</w:t>
      </w:r>
      <w:r w:rsidR="007A346F">
        <w:rPr>
          <w:rFonts w:ascii="Book Antiqua" w:eastAsia="Calibri" w:hAnsi="Book Antiqua" w:cs="Arial"/>
          <w:szCs w:val="24"/>
          <w:lang w:eastAsia="en-US"/>
        </w:rPr>
        <w:t>cento e oitenta</w:t>
      </w:r>
      <w:r w:rsidR="007A346F" w:rsidRPr="00AE60DD">
        <w:rPr>
          <w:rFonts w:ascii="Book Antiqua" w:eastAsia="Calibri" w:hAnsi="Book Antiqua" w:cs="Arial"/>
          <w:szCs w:val="24"/>
          <w:lang w:eastAsia="en-US"/>
        </w:rPr>
        <w:t>)</w:t>
      </w:r>
      <w:r w:rsidR="007A346F">
        <w:rPr>
          <w:rFonts w:ascii="Book Antiqua" w:eastAsia="Calibri" w:hAnsi="Book Antiqua" w:cs="Arial"/>
          <w:szCs w:val="24"/>
          <w:lang w:eastAsia="en-US"/>
        </w:rPr>
        <w:t xml:space="preserve"> dias</w:t>
      </w:r>
      <w:r w:rsidRPr="00AE60DD">
        <w:rPr>
          <w:rFonts w:ascii="Book Antiqua" w:eastAsia="Calibri" w:hAnsi="Book Antiqua" w:cs="Arial"/>
          <w:szCs w:val="24"/>
          <w:lang w:eastAsia="en-US"/>
        </w:rPr>
        <w:t>, podendo ser prorrogado, na</w:t>
      </w:r>
      <w:r w:rsidR="006B4745" w:rsidRPr="00AE60DD">
        <w:rPr>
          <w:rFonts w:ascii="Book Antiqua" w:eastAsia="Calibri" w:hAnsi="Book Antiqua" w:cs="Arial"/>
          <w:szCs w:val="24"/>
          <w:lang w:eastAsia="en-US"/>
        </w:rPr>
        <w:t>s</w:t>
      </w:r>
      <w:r w:rsidRPr="00AE60DD">
        <w:rPr>
          <w:rFonts w:ascii="Book Antiqua" w:eastAsia="Calibri" w:hAnsi="Book Antiqua" w:cs="Arial"/>
          <w:szCs w:val="24"/>
          <w:lang w:eastAsia="en-US"/>
        </w:rPr>
        <w:t xml:space="preserve"> forma</w:t>
      </w:r>
      <w:r w:rsidR="006B4745" w:rsidRPr="00AE60DD">
        <w:rPr>
          <w:rFonts w:ascii="Book Antiqua" w:eastAsia="Calibri" w:hAnsi="Book Antiqua" w:cs="Arial"/>
          <w:szCs w:val="24"/>
          <w:lang w:eastAsia="en-US"/>
        </w:rPr>
        <w:t>s</w:t>
      </w:r>
      <w:r w:rsidR="00E25581" w:rsidRPr="00AE60DD">
        <w:rPr>
          <w:rFonts w:ascii="Book Antiqua" w:eastAsia="Calibri" w:hAnsi="Book Antiqua" w:cs="Arial"/>
          <w:szCs w:val="24"/>
          <w:lang w:eastAsia="en-US"/>
        </w:rPr>
        <w:t xml:space="preserve"> da Lei, </w:t>
      </w:r>
      <w:r w:rsidRPr="00AE60DD">
        <w:rPr>
          <w:rFonts w:ascii="Book Antiqua" w:eastAsia="Calibri" w:hAnsi="Book Antiqua" w:cs="Arial"/>
          <w:szCs w:val="24"/>
          <w:lang w:eastAsia="en-US"/>
        </w:rPr>
        <w:t>mediante termo aditiv</w:t>
      </w:r>
      <w:r w:rsidR="00E25581" w:rsidRPr="00AE60DD">
        <w:rPr>
          <w:rFonts w:ascii="Book Antiqua" w:eastAsia="Calibri" w:hAnsi="Book Antiqua" w:cs="Arial"/>
          <w:szCs w:val="24"/>
          <w:lang w:eastAsia="en-US"/>
        </w:rPr>
        <w:t>o, até o limite previsto na lei, conforme condições descritas na Lei 14.133/2021.</w:t>
      </w:r>
    </w:p>
    <w:p w:rsidR="00D1422E" w:rsidRPr="00AE60DD" w:rsidRDefault="00D1422E" w:rsidP="00151225">
      <w:pPr>
        <w:autoSpaceDE w:val="0"/>
        <w:autoSpaceDN w:val="0"/>
        <w:adjustRightInd w:val="0"/>
        <w:ind w:left="426" w:right="-1" w:hanging="426"/>
        <w:rPr>
          <w:rFonts w:ascii="Book Antiqua" w:eastAsia="Calibri" w:hAnsi="Book Antiqua" w:cs="Arial"/>
          <w:color w:val="000000" w:themeColor="text1"/>
          <w:szCs w:val="24"/>
          <w:lang w:eastAsia="en-US"/>
        </w:rPr>
      </w:pPr>
    </w:p>
    <w:p w:rsidR="00751917" w:rsidRPr="00AE60DD" w:rsidRDefault="00751917" w:rsidP="00E57835">
      <w:pPr>
        <w:numPr>
          <w:ilvl w:val="0"/>
          <w:numId w:val="30"/>
        </w:numPr>
        <w:autoSpaceDE w:val="0"/>
        <w:autoSpaceDN w:val="0"/>
        <w:adjustRightInd w:val="0"/>
        <w:ind w:left="426" w:right="-1" w:hanging="426"/>
        <w:contextualSpacing/>
        <w:rPr>
          <w:rFonts w:ascii="Book Antiqua" w:eastAsia="Calibri" w:hAnsi="Book Antiqua" w:cs="Arial"/>
          <w:b/>
          <w:color w:val="000000" w:themeColor="text1"/>
          <w:szCs w:val="24"/>
          <w:u w:val="single"/>
          <w:lang w:eastAsia="en-US"/>
        </w:rPr>
      </w:pPr>
      <w:r w:rsidRPr="00AE60DD">
        <w:rPr>
          <w:rFonts w:ascii="Book Antiqua" w:eastAsia="Calibri" w:hAnsi="Book Antiqua" w:cs="Arial"/>
          <w:b/>
          <w:color w:val="000000" w:themeColor="text1"/>
          <w:szCs w:val="24"/>
          <w:u w:val="single"/>
          <w:lang w:eastAsia="en-US"/>
        </w:rPr>
        <w:t>CLASSIFICAÇÃO DOS SERVIÇOS</w:t>
      </w:r>
      <w:r w:rsidR="00B10E31" w:rsidRPr="00AE60DD">
        <w:rPr>
          <w:rFonts w:ascii="Book Antiqua" w:eastAsia="Calibri" w:hAnsi="Book Antiqua" w:cs="Arial"/>
          <w:b/>
          <w:color w:val="000000" w:themeColor="text1"/>
          <w:szCs w:val="24"/>
          <w:u w:val="single"/>
          <w:lang w:eastAsia="en-US"/>
        </w:rPr>
        <w:t>/</w:t>
      </w:r>
      <w:r w:rsidR="00C64DFD" w:rsidRPr="00AE60DD">
        <w:rPr>
          <w:rFonts w:ascii="Book Antiqua" w:eastAsia="Calibri" w:hAnsi="Book Antiqua" w:cs="Arial"/>
          <w:b/>
          <w:color w:val="000000" w:themeColor="text1"/>
          <w:szCs w:val="24"/>
          <w:u w:val="single"/>
          <w:lang w:eastAsia="en-US"/>
        </w:rPr>
        <w:t>OBRAS</w:t>
      </w:r>
    </w:p>
    <w:p w:rsidR="00751917" w:rsidRPr="00AE60DD" w:rsidRDefault="00751917" w:rsidP="00151225">
      <w:pPr>
        <w:autoSpaceDE w:val="0"/>
        <w:autoSpaceDN w:val="0"/>
        <w:adjustRightInd w:val="0"/>
        <w:ind w:left="426" w:right="-1" w:hanging="426"/>
        <w:contextualSpacing/>
        <w:rPr>
          <w:rFonts w:ascii="Book Antiqua" w:eastAsia="Calibri" w:hAnsi="Book Antiqua" w:cs="Arial"/>
          <w:color w:val="000000" w:themeColor="text1"/>
          <w:szCs w:val="24"/>
          <w:lang w:eastAsia="en-US"/>
        </w:rPr>
      </w:pPr>
    </w:p>
    <w:p w:rsidR="00151225" w:rsidRPr="007A346F" w:rsidRDefault="00B10E31" w:rsidP="00E57835">
      <w:pPr>
        <w:pStyle w:val="PargrafodaLista"/>
        <w:numPr>
          <w:ilvl w:val="1"/>
          <w:numId w:val="31"/>
        </w:numPr>
        <w:autoSpaceDE w:val="0"/>
        <w:autoSpaceDN w:val="0"/>
        <w:adjustRightInd w:val="0"/>
        <w:ind w:right="-1"/>
        <w:contextualSpacing/>
        <w:rPr>
          <w:rFonts w:ascii="Book Antiqua" w:eastAsia="Calibri" w:hAnsi="Book Antiqua" w:cs="Arial"/>
          <w:color w:val="000000" w:themeColor="text1"/>
          <w:szCs w:val="24"/>
          <w:lang w:eastAsia="en-US"/>
        </w:rPr>
      </w:pPr>
      <w:r w:rsidRPr="007A346F">
        <w:rPr>
          <w:rFonts w:ascii="Book Antiqua" w:eastAsia="Calibri" w:hAnsi="Book Antiqua" w:cs="Arial"/>
          <w:color w:val="000000" w:themeColor="text1"/>
          <w:szCs w:val="24"/>
          <w:lang w:eastAsia="en-US"/>
        </w:rPr>
        <w:t xml:space="preserve">Este processo pauta-se na </w:t>
      </w:r>
      <w:r w:rsidR="00151225" w:rsidRPr="007A346F">
        <w:rPr>
          <w:rFonts w:ascii="Book Antiqua" w:hAnsi="Book Antiqua"/>
          <w:szCs w:val="24"/>
        </w:rPr>
        <w:t xml:space="preserve">Classificação </w:t>
      </w:r>
      <w:r w:rsidR="00ED7BEC" w:rsidRPr="007A346F">
        <w:rPr>
          <w:rFonts w:ascii="Book Antiqua" w:hAnsi="Book Antiqua"/>
          <w:szCs w:val="24"/>
        </w:rPr>
        <w:t xml:space="preserve">do objeto </w:t>
      </w:r>
      <w:r w:rsidR="00151225" w:rsidRPr="007A346F">
        <w:rPr>
          <w:rFonts w:ascii="Book Antiqua" w:hAnsi="Book Antiqua"/>
          <w:bCs/>
          <w:szCs w:val="24"/>
        </w:rPr>
        <w:t>para a</w:t>
      </w:r>
      <w:r w:rsidR="00151225" w:rsidRPr="007A346F">
        <w:rPr>
          <w:rFonts w:ascii="Book Antiqua" w:hAnsi="Book Antiqua"/>
          <w:b/>
          <w:bCs/>
          <w:szCs w:val="24"/>
        </w:rPr>
        <w:t xml:space="preserve"> </w:t>
      </w:r>
      <w:r w:rsidR="00151225" w:rsidRPr="007A346F">
        <w:rPr>
          <w:rFonts w:ascii="Book Antiqua" w:eastAsia="Calibri" w:hAnsi="Book Antiqua" w:cs="Arial"/>
          <w:color w:val="000000" w:themeColor="text1"/>
          <w:szCs w:val="24"/>
          <w:lang w:eastAsia="en-US"/>
        </w:rPr>
        <w:t xml:space="preserve">aquisição de: </w:t>
      </w:r>
    </w:p>
    <w:p w:rsidR="00151225" w:rsidRPr="007A346F" w:rsidRDefault="00151225" w:rsidP="00151225">
      <w:pPr>
        <w:pStyle w:val="PargrafodaLista"/>
        <w:numPr>
          <w:ilvl w:val="0"/>
          <w:numId w:val="24"/>
        </w:numPr>
        <w:jc w:val="left"/>
        <w:rPr>
          <w:rFonts w:ascii="Book Antiqua" w:hAnsi="Book Antiqua"/>
          <w:szCs w:val="24"/>
        </w:rPr>
      </w:pPr>
      <w:r w:rsidRPr="007A346F">
        <w:rPr>
          <w:rFonts w:ascii="Book Antiqua" w:hAnsi="Book Antiqua"/>
          <w:b/>
          <w:bCs/>
          <w:szCs w:val="24"/>
        </w:rPr>
        <w:t xml:space="preserve">Obras e Serviços </w:t>
      </w:r>
      <w:r w:rsidR="00C64DFD" w:rsidRPr="007A346F">
        <w:rPr>
          <w:rFonts w:ascii="Book Antiqua" w:hAnsi="Book Antiqua"/>
          <w:b/>
          <w:bCs/>
          <w:szCs w:val="24"/>
        </w:rPr>
        <w:t xml:space="preserve">Comuns </w:t>
      </w:r>
      <w:r w:rsidRPr="007A346F">
        <w:rPr>
          <w:rFonts w:ascii="Book Antiqua" w:hAnsi="Book Antiqua"/>
          <w:b/>
          <w:bCs/>
          <w:szCs w:val="24"/>
        </w:rPr>
        <w:t>de Engenharia</w:t>
      </w:r>
      <w:r w:rsidRPr="007A346F">
        <w:rPr>
          <w:rFonts w:ascii="Book Antiqua" w:hAnsi="Book Antiqua"/>
          <w:szCs w:val="24"/>
        </w:rPr>
        <w:t>.</w:t>
      </w:r>
    </w:p>
    <w:p w:rsidR="00151225" w:rsidRPr="00AE60DD" w:rsidRDefault="00151225" w:rsidP="00151225">
      <w:pPr>
        <w:pStyle w:val="PargrafodaLista"/>
        <w:autoSpaceDE w:val="0"/>
        <w:autoSpaceDN w:val="0"/>
        <w:adjustRightInd w:val="0"/>
        <w:ind w:left="426" w:right="-1" w:firstLine="0"/>
        <w:contextualSpacing/>
        <w:rPr>
          <w:rFonts w:ascii="Book Antiqua" w:eastAsia="Calibri" w:hAnsi="Book Antiqua" w:cs="Arial"/>
          <w:color w:val="000000" w:themeColor="text1"/>
          <w:szCs w:val="24"/>
          <w:highlight w:val="yellow"/>
          <w:lang w:eastAsia="en-US"/>
        </w:rPr>
      </w:pPr>
    </w:p>
    <w:p w:rsidR="00231050" w:rsidRPr="00AE60DD" w:rsidRDefault="00231050" w:rsidP="00E57835">
      <w:pPr>
        <w:pStyle w:val="PargrafodaLista"/>
        <w:numPr>
          <w:ilvl w:val="1"/>
          <w:numId w:val="31"/>
        </w:numPr>
        <w:autoSpaceDE w:val="0"/>
        <w:autoSpaceDN w:val="0"/>
        <w:adjustRightInd w:val="0"/>
        <w:ind w:left="142" w:right="-1" w:hanging="142"/>
        <w:contextualSpacing/>
        <w:rPr>
          <w:rFonts w:ascii="Book Antiqua" w:hAnsi="Book Antiqua"/>
          <w:szCs w:val="24"/>
        </w:rPr>
      </w:pPr>
      <w:r w:rsidRPr="00AE60DD">
        <w:rPr>
          <w:rFonts w:ascii="Book Antiqua" w:hAnsi="Book Antiqua"/>
          <w:szCs w:val="24"/>
        </w:rPr>
        <w:t>A classificação do objeto e a escolha do tipo de contratação foram realizadas conforme critérios técnicos estabelecidos no Estudo Técnico Preliminar (ETP), nos termos do art. 18 da Lei nº 14.133/2021.</w:t>
      </w:r>
    </w:p>
    <w:p w:rsidR="00F576F4" w:rsidRPr="00AE60DD" w:rsidRDefault="00F576F4" w:rsidP="00F576F4">
      <w:pPr>
        <w:pStyle w:val="PargrafodaLista"/>
        <w:autoSpaceDE w:val="0"/>
        <w:autoSpaceDN w:val="0"/>
        <w:adjustRightInd w:val="0"/>
        <w:ind w:left="142" w:right="-1" w:firstLine="0"/>
        <w:contextualSpacing/>
        <w:rPr>
          <w:rFonts w:ascii="Book Antiqua" w:hAnsi="Book Antiqua"/>
          <w:szCs w:val="24"/>
        </w:rPr>
      </w:pPr>
    </w:p>
    <w:p w:rsidR="00F576F4" w:rsidRPr="00AE60DD" w:rsidRDefault="00F576F4" w:rsidP="00E57835">
      <w:pPr>
        <w:pStyle w:val="Ttulo1"/>
        <w:numPr>
          <w:ilvl w:val="0"/>
          <w:numId w:val="31"/>
        </w:numPr>
        <w:jc w:val="both"/>
        <w:rPr>
          <w:rFonts w:ascii="Book Antiqua" w:hAnsi="Book Antiqua"/>
          <w:sz w:val="24"/>
          <w:szCs w:val="24"/>
        </w:rPr>
      </w:pPr>
      <w:r w:rsidRPr="00AE60DD">
        <w:rPr>
          <w:rFonts w:ascii="Book Antiqua" w:hAnsi="Book Antiqua"/>
          <w:sz w:val="24"/>
          <w:szCs w:val="24"/>
        </w:rPr>
        <w:t>JUSTIFICATIVA</w:t>
      </w:r>
    </w:p>
    <w:p w:rsidR="00F576F4" w:rsidRPr="00AE60DD" w:rsidRDefault="00F576F4" w:rsidP="00E57835">
      <w:pPr>
        <w:pStyle w:val="PargrafodaLista"/>
        <w:numPr>
          <w:ilvl w:val="1"/>
          <w:numId w:val="31"/>
        </w:numPr>
        <w:ind w:left="426" w:hanging="426"/>
        <w:rPr>
          <w:rFonts w:ascii="Book Antiqua" w:hAnsi="Book Antiqua"/>
          <w:szCs w:val="24"/>
        </w:rPr>
      </w:pPr>
      <w:r w:rsidRPr="00AE60DD">
        <w:rPr>
          <w:rFonts w:ascii="Book Antiqua" w:hAnsi="Book Antiqua"/>
          <w:szCs w:val="24"/>
        </w:rPr>
        <w:t>A presente contratação visa atender à necessidade pública identificada por meio de estudo técnico preliminar, com base nos princípios constitucionais da legalidade, eficiência e economicidade, conforme art. 11 da Lei nº 14.133/2021. A obra em questão é essencial para garantir a melhoria da infraestrutura local e assegurar a continuidade e qualidade dos serviços públicos prestados à população. Os elementos que justificam a escolha da solução de engenharia encontram-se detalhados na Pasta Técnica Anexo.</w:t>
      </w:r>
    </w:p>
    <w:p w:rsidR="00F576F4" w:rsidRPr="00AE60DD" w:rsidRDefault="00F576F4" w:rsidP="00F576F4">
      <w:pPr>
        <w:rPr>
          <w:rFonts w:ascii="Book Antiqua" w:hAnsi="Book Antiqua"/>
          <w:szCs w:val="24"/>
        </w:rPr>
      </w:pPr>
    </w:p>
    <w:p w:rsidR="00F576F4" w:rsidRPr="00AE60DD" w:rsidRDefault="00F576F4" w:rsidP="00E57835">
      <w:pPr>
        <w:pStyle w:val="Ttulo1"/>
        <w:numPr>
          <w:ilvl w:val="0"/>
          <w:numId w:val="31"/>
        </w:numPr>
        <w:jc w:val="both"/>
        <w:rPr>
          <w:rFonts w:ascii="Book Antiqua" w:hAnsi="Book Antiqua"/>
          <w:sz w:val="24"/>
          <w:szCs w:val="24"/>
        </w:rPr>
      </w:pPr>
      <w:r w:rsidRPr="00AE60DD">
        <w:rPr>
          <w:rFonts w:ascii="Book Antiqua" w:hAnsi="Book Antiqua"/>
          <w:sz w:val="24"/>
          <w:szCs w:val="24"/>
        </w:rPr>
        <w:t>FUNDAMENTAÇÃO LEGAL</w:t>
      </w:r>
    </w:p>
    <w:p w:rsidR="00F576F4" w:rsidRPr="00AE60DD" w:rsidRDefault="00F576F4" w:rsidP="00E57835">
      <w:pPr>
        <w:pStyle w:val="PargrafodaLista"/>
        <w:numPr>
          <w:ilvl w:val="1"/>
          <w:numId w:val="31"/>
        </w:numPr>
        <w:ind w:left="426" w:hanging="426"/>
        <w:rPr>
          <w:rFonts w:ascii="Book Antiqua" w:hAnsi="Book Antiqua"/>
          <w:szCs w:val="24"/>
        </w:rPr>
      </w:pPr>
      <w:r w:rsidRPr="00AE60DD">
        <w:rPr>
          <w:rFonts w:ascii="Book Antiqua" w:hAnsi="Book Antiqua"/>
          <w:szCs w:val="24"/>
        </w:rPr>
        <w:t xml:space="preserve">Esta contratação será regida pela Lei nº 14.133/2021, pela Constituição Federal, pelas normas técnicas da ABNT, </w:t>
      </w:r>
      <w:r w:rsidR="00E25581" w:rsidRPr="00AE60DD">
        <w:rPr>
          <w:rFonts w:ascii="Book Antiqua" w:hAnsi="Book Antiqua"/>
          <w:szCs w:val="24"/>
        </w:rPr>
        <w:t xml:space="preserve">DER, DNIT e </w:t>
      </w:r>
      <w:r w:rsidRPr="00AE60DD">
        <w:rPr>
          <w:rFonts w:ascii="Book Antiqua" w:hAnsi="Book Antiqua"/>
          <w:szCs w:val="24"/>
        </w:rPr>
        <w:t>legislações ambientais, de segurança do trabalho e demais disposições legais pertinentes. O objeto também observa as diretrizes da jurisprudência vigente dos Tribunais de Contas.</w:t>
      </w:r>
    </w:p>
    <w:p w:rsidR="005C5596" w:rsidRPr="00AE60DD" w:rsidRDefault="005C5596" w:rsidP="00151225">
      <w:pPr>
        <w:pStyle w:val="Corpodetexto"/>
        <w:ind w:left="426" w:hanging="426"/>
        <w:rPr>
          <w:rFonts w:ascii="Book Antiqua" w:hAnsi="Book Antiqua"/>
          <w:szCs w:val="24"/>
        </w:rPr>
      </w:pPr>
    </w:p>
    <w:p w:rsidR="005C5596" w:rsidRPr="00AE60DD" w:rsidRDefault="005C5596" w:rsidP="00E57835">
      <w:pPr>
        <w:pStyle w:val="Corpodetexto"/>
        <w:numPr>
          <w:ilvl w:val="0"/>
          <w:numId w:val="31"/>
        </w:numPr>
        <w:ind w:left="426" w:hanging="426"/>
        <w:rPr>
          <w:rFonts w:ascii="Book Antiqua" w:hAnsi="Book Antiqua"/>
          <w:b/>
          <w:szCs w:val="24"/>
        </w:rPr>
      </w:pPr>
      <w:r w:rsidRPr="00AE60DD">
        <w:rPr>
          <w:rFonts w:ascii="Book Antiqua" w:hAnsi="Book Antiqua"/>
          <w:b/>
          <w:szCs w:val="24"/>
        </w:rPr>
        <w:t xml:space="preserve">DESCRIÇÃO DA SOLUÇÃO COMO UM TODO CONSIDERADO O CICLO DE VIDA DO OBJETO E ESPECIFICAÇÃO DO </w:t>
      </w:r>
      <w:r w:rsidR="0085048B" w:rsidRPr="00AE60DD">
        <w:rPr>
          <w:rFonts w:ascii="Book Antiqua" w:hAnsi="Book Antiqua"/>
          <w:b/>
          <w:szCs w:val="24"/>
        </w:rPr>
        <w:t>SERVIÇO</w:t>
      </w:r>
      <w:r w:rsidRPr="00AE60DD">
        <w:rPr>
          <w:rFonts w:ascii="Book Antiqua" w:hAnsi="Book Antiqua"/>
          <w:b/>
          <w:szCs w:val="24"/>
        </w:rPr>
        <w:t xml:space="preserve"> (art. 6º, inciso XXIII, alínea ‘c’, e art. 40, §1º, inciso I, da Lei nº 14.133/2021).</w:t>
      </w:r>
    </w:p>
    <w:p w:rsidR="005C5596" w:rsidRPr="00AE60DD" w:rsidRDefault="00CC197C" w:rsidP="00E57835">
      <w:pPr>
        <w:pStyle w:val="PargrafodaLista"/>
        <w:numPr>
          <w:ilvl w:val="1"/>
          <w:numId w:val="31"/>
        </w:numPr>
        <w:autoSpaceDE w:val="0"/>
        <w:autoSpaceDN w:val="0"/>
        <w:adjustRightInd w:val="0"/>
        <w:ind w:left="567" w:right="-1" w:hanging="567"/>
        <w:rPr>
          <w:rFonts w:ascii="Book Antiqua" w:eastAsia="Calibri" w:hAnsi="Book Antiqua" w:cs="Arial"/>
          <w:szCs w:val="24"/>
          <w:lang w:eastAsia="en-US"/>
        </w:rPr>
      </w:pPr>
      <w:r w:rsidRPr="00AE60DD">
        <w:rPr>
          <w:rFonts w:ascii="Book Antiqua" w:eastAsia="Calibri" w:hAnsi="Book Antiqua" w:cs="Arial"/>
          <w:szCs w:val="24"/>
          <w:lang w:eastAsia="en-US"/>
        </w:rPr>
        <w:lastRenderedPageBreak/>
        <w:t>Este Termo de Referência fundamenta-se integralmente no Estudo Técnico Preliminar (ETP) que originou este processo, o qual se encontra devidamente anexado aos autos, nos termos do art. 18 da Lei nº 14.133/2021, atendendo às diretrizes de planejamento, análise de viabilidade e caracterização do interesse público envolvido</w:t>
      </w:r>
      <w:r w:rsidR="005C5596" w:rsidRPr="00AE60DD">
        <w:rPr>
          <w:rFonts w:ascii="Book Antiqua" w:hAnsi="Book Antiqua"/>
          <w:szCs w:val="24"/>
        </w:rPr>
        <w:t>.</w:t>
      </w:r>
    </w:p>
    <w:p w:rsidR="00151225" w:rsidRPr="00AE60DD" w:rsidRDefault="00151225" w:rsidP="00E57835">
      <w:pPr>
        <w:pStyle w:val="Corpodetexto"/>
        <w:numPr>
          <w:ilvl w:val="1"/>
          <w:numId w:val="31"/>
        </w:numPr>
        <w:ind w:left="567" w:hanging="567"/>
        <w:rPr>
          <w:rFonts w:ascii="Book Antiqua" w:hAnsi="Book Antiqua"/>
          <w:szCs w:val="24"/>
        </w:rPr>
      </w:pPr>
      <w:r w:rsidRPr="00AE60DD">
        <w:rPr>
          <w:rFonts w:ascii="Book Antiqua" w:hAnsi="Book Antiqua"/>
          <w:szCs w:val="24"/>
        </w:rPr>
        <w:t xml:space="preserve">Sempre que possível e economicamente viável, os </w:t>
      </w:r>
      <w:r w:rsidR="0085048B" w:rsidRPr="00AE60DD">
        <w:rPr>
          <w:rFonts w:ascii="Book Antiqua" w:hAnsi="Book Antiqua"/>
          <w:szCs w:val="24"/>
        </w:rPr>
        <w:t>contratados</w:t>
      </w:r>
      <w:r w:rsidRPr="00AE60DD">
        <w:rPr>
          <w:rFonts w:ascii="Book Antiqua" w:hAnsi="Book Antiqua"/>
          <w:szCs w:val="24"/>
        </w:rPr>
        <w:t xml:space="preserve"> deverão observar critérios de sustentabilidade, conforme art. </w:t>
      </w:r>
      <w:r w:rsidR="002A4771" w:rsidRPr="00AE60DD">
        <w:rPr>
          <w:rFonts w:ascii="Book Antiqua" w:hAnsi="Book Antiqua"/>
          <w:szCs w:val="24"/>
        </w:rPr>
        <w:t>11</w:t>
      </w:r>
      <w:r w:rsidRPr="00AE60DD">
        <w:rPr>
          <w:rFonts w:ascii="Book Antiqua" w:hAnsi="Book Antiqua"/>
          <w:szCs w:val="24"/>
        </w:rPr>
        <w:t xml:space="preserve">, </w:t>
      </w:r>
      <w:r w:rsidR="002A4771" w:rsidRPr="00AE60DD">
        <w:rPr>
          <w:rFonts w:ascii="Book Antiqua" w:hAnsi="Book Antiqua"/>
          <w:szCs w:val="24"/>
        </w:rPr>
        <w:t>IV</w:t>
      </w:r>
      <w:r w:rsidRPr="00AE60DD">
        <w:rPr>
          <w:rFonts w:ascii="Book Antiqua" w:hAnsi="Book Antiqua"/>
          <w:szCs w:val="24"/>
        </w:rPr>
        <w:t>º, da Lei nº 14.133/2021, priorizando materiais recicláveis, reutilizáveis ou que minimizem impactos ambientais.</w:t>
      </w:r>
    </w:p>
    <w:p w:rsidR="00F576F4" w:rsidRPr="00AE60DD" w:rsidRDefault="00F576F4" w:rsidP="00F576F4">
      <w:pPr>
        <w:pStyle w:val="Corpodetexto"/>
        <w:rPr>
          <w:rFonts w:ascii="Book Antiqua" w:hAnsi="Book Antiqua"/>
          <w:szCs w:val="24"/>
        </w:rPr>
      </w:pPr>
    </w:p>
    <w:p w:rsidR="00B10E31" w:rsidRPr="00AE60DD" w:rsidRDefault="00B10E31" w:rsidP="00E57835">
      <w:pPr>
        <w:pStyle w:val="Corpodetexto"/>
        <w:numPr>
          <w:ilvl w:val="0"/>
          <w:numId w:val="31"/>
        </w:numPr>
        <w:ind w:left="426" w:hanging="426"/>
        <w:rPr>
          <w:rFonts w:ascii="Book Antiqua" w:hAnsi="Book Antiqua"/>
          <w:szCs w:val="24"/>
        </w:rPr>
      </w:pPr>
      <w:r w:rsidRPr="00AE60DD">
        <w:rPr>
          <w:rFonts w:ascii="Book Antiqua" w:hAnsi="Book Antiqua"/>
          <w:szCs w:val="24"/>
        </w:rPr>
        <w:t xml:space="preserve">DAS ESPECIFICAÇÕES </w:t>
      </w:r>
      <w:r w:rsidR="0085048B" w:rsidRPr="00AE60DD">
        <w:rPr>
          <w:rFonts w:ascii="Book Antiqua" w:hAnsi="Book Antiqua"/>
          <w:szCs w:val="24"/>
        </w:rPr>
        <w:t>BÁSICAS DO SERVIÇO</w:t>
      </w:r>
    </w:p>
    <w:p w:rsidR="00B10E31" w:rsidRPr="00AE60DD" w:rsidRDefault="00B10E31" w:rsidP="00151225">
      <w:pPr>
        <w:pStyle w:val="Corpodetexto"/>
        <w:ind w:left="426" w:hanging="426"/>
        <w:rPr>
          <w:rFonts w:ascii="Book Antiqua" w:hAnsi="Book Antiqua"/>
          <w:szCs w:val="24"/>
        </w:rPr>
      </w:pPr>
    </w:p>
    <w:p w:rsidR="00B10E31" w:rsidRDefault="00F576F4" w:rsidP="00151225">
      <w:pPr>
        <w:pStyle w:val="Corpodetexto"/>
        <w:ind w:left="426" w:hanging="426"/>
        <w:rPr>
          <w:rFonts w:ascii="Book Antiqua" w:hAnsi="Book Antiqua"/>
          <w:szCs w:val="24"/>
        </w:rPr>
      </w:pPr>
      <w:r w:rsidRPr="00AE60DD">
        <w:rPr>
          <w:rFonts w:ascii="Book Antiqua" w:hAnsi="Book Antiqua"/>
          <w:szCs w:val="24"/>
        </w:rPr>
        <w:t>6</w:t>
      </w:r>
      <w:r w:rsidR="0085048B" w:rsidRPr="00AE60DD">
        <w:rPr>
          <w:rFonts w:ascii="Book Antiqua" w:hAnsi="Book Antiqua"/>
          <w:szCs w:val="24"/>
        </w:rPr>
        <w:t>.1. As especificações, descritivos e quesitos da obra/serviços encontram-se na pasta técnica anexo, os descritivos básicos da obra</w:t>
      </w:r>
      <w:r w:rsidR="00B10E31" w:rsidRPr="00AE60DD">
        <w:rPr>
          <w:rFonts w:ascii="Book Antiqua" w:hAnsi="Book Antiqua"/>
          <w:szCs w:val="24"/>
        </w:rPr>
        <w:t xml:space="preserve"> são:</w:t>
      </w:r>
    </w:p>
    <w:p w:rsidR="007A346F" w:rsidRDefault="007A346F" w:rsidP="00151225">
      <w:pPr>
        <w:pStyle w:val="Corpodetexto"/>
        <w:ind w:left="426" w:hanging="426"/>
        <w:rPr>
          <w:rFonts w:ascii="Book Antiqua" w:hAnsi="Book Antiqua"/>
          <w:szCs w:val="24"/>
        </w:rPr>
      </w:pPr>
    </w:p>
    <w:p w:rsidR="007A346F" w:rsidRDefault="007A346F" w:rsidP="007A346F">
      <w:pPr>
        <w:ind w:left="284"/>
        <w:rPr>
          <w:rFonts w:ascii="Book Antiqua" w:hAnsi="Book Antiqua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38"/>
        <w:gridCol w:w="3450"/>
      </w:tblGrid>
      <w:tr w:rsidR="007A346F" w:rsidRPr="002114D7" w:rsidTr="007A346F">
        <w:trPr>
          <w:jc w:val="center"/>
        </w:trPr>
        <w:tc>
          <w:tcPr>
            <w:tcW w:w="4738" w:type="dxa"/>
            <w:shd w:val="clear" w:color="auto" w:fill="auto"/>
          </w:tcPr>
          <w:p w:rsidR="007A346F" w:rsidRPr="002114D7" w:rsidRDefault="007A346F" w:rsidP="007A4273">
            <w:pPr>
              <w:ind w:left="282"/>
              <w:jc w:val="center"/>
              <w:rPr>
                <w:rFonts w:ascii="Book Antiqua" w:hAnsi="Book Antiqua"/>
                <w:szCs w:val="24"/>
              </w:rPr>
            </w:pPr>
            <w:r w:rsidRPr="002114D7">
              <w:rPr>
                <w:rFonts w:ascii="Book Antiqua" w:hAnsi="Book Antiqua"/>
                <w:szCs w:val="24"/>
              </w:rPr>
              <w:t>DESCRIÇÃO DOS SERVIÇOS</w:t>
            </w:r>
          </w:p>
        </w:tc>
        <w:tc>
          <w:tcPr>
            <w:tcW w:w="3450" w:type="dxa"/>
            <w:shd w:val="clear" w:color="auto" w:fill="auto"/>
          </w:tcPr>
          <w:p w:rsidR="007A346F" w:rsidRPr="002114D7" w:rsidRDefault="007A346F" w:rsidP="007A4273">
            <w:pPr>
              <w:jc w:val="center"/>
              <w:rPr>
                <w:rFonts w:ascii="Book Antiqua" w:hAnsi="Book Antiqua"/>
                <w:szCs w:val="24"/>
              </w:rPr>
            </w:pPr>
            <w:r w:rsidRPr="002114D7">
              <w:rPr>
                <w:rFonts w:ascii="Book Antiqua" w:hAnsi="Book Antiqua"/>
                <w:szCs w:val="24"/>
              </w:rPr>
              <w:t>VALORES</w:t>
            </w:r>
          </w:p>
        </w:tc>
      </w:tr>
      <w:tr w:rsidR="007A346F" w:rsidRPr="002114D7" w:rsidTr="007A346F">
        <w:trPr>
          <w:jc w:val="center"/>
        </w:trPr>
        <w:tc>
          <w:tcPr>
            <w:tcW w:w="4738" w:type="dxa"/>
            <w:shd w:val="clear" w:color="auto" w:fill="auto"/>
          </w:tcPr>
          <w:p w:rsidR="007A346F" w:rsidRPr="002114D7" w:rsidRDefault="007A346F" w:rsidP="007A346F">
            <w:pPr>
              <w:ind w:left="141" w:hanging="2"/>
              <w:rPr>
                <w:rFonts w:ascii="Book Antiqua" w:hAnsi="Book Antiqua"/>
                <w:szCs w:val="24"/>
              </w:rPr>
            </w:pPr>
            <w:r w:rsidRPr="002114D7">
              <w:rPr>
                <w:rFonts w:ascii="Book Antiqua" w:hAnsi="Book Antiqua"/>
                <w:szCs w:val="24"/>
              </w:rPr>
              <w:t>Serviços preliminares e gerais</w:t>
            </w:r>
          </w:p>
        </w:tc>
        <w:tc>
          <w:tcPr>
            <w:tcW w:w="3450" w:type="dxa"/>
            <w:shd w:val="clear" w:color="auto" w:fill="auto"/>
          </w:tcPr>
          <w:p w:rsidR="007A346F" w:rsidRPr="00995AB0" w:rsidRDefault="007A346F" w:rsidP="007A4273">
            <w:pPr>
              <w:jc w:val="center"/>
              <w:rPr>
                <w:rFonts w:ascii="Book Antiqua" w:hAnsi="Book Antiqua"/>
                <w:szCs w:val="24"/>
              </w:rPr>
            </w:pPr>
            <w:r w:rsidRPr="00995AB0">
              <w:rPr>
                <w:rFonts w:ascii="Book Antiqua" w:hAnsi="Book Antiqua"/>
                <w:szCs w:val="24"/>
              </w:rPr>
              <w:t>R$ 6.000,69</w:t>
            </w:r>
          </w:p>
        </w:tc>
      </w:tr>
      <w:tr w:rsidR="007A346F" w:rsidRPr="002114D7" w:rsidTr="007A346F">
        <w:trPr>
          <w:jc w:val="center"/>
        </w:trPr>
        <w:tc>
          <w:tcPr>
            <w:tcW w:w="4738" w:type="dxa"/>
            <w:shd w:val="clear" w:color="auto" w:fill="auto"/>
          </w:tcPr>
          <w:p w:rsidR="007A346F" w:rsidRPr="002114D7" w:rsidRDefault="007A346F" w:rsidP="007A346F">
            <w:pPr>
              <w:ind w:left="141" w:hanging="2"/>
              <w:rPr>
                <w:rFonts w:ascii="Book Antiqua" w:hAnsi="Book Antiqua"/>
                <w:szCs w:val="24"/>
              </w:rPr>
            </w:pPr>
            <w:r w:rsidRPr="002114D7">
              <w:rPr>
                <w:rFonts w:ascii="Book Antiqua" w:hAnsi="Book Antiqua"/>
                <w:szCs w:val="24"/>
              </w:rPr>
              <w:t>Terraplenagem</w:t>
            </w:r>
          </w:p>
        </w:tc>
        <w:tc>
          <w:tcPr>
            <w:tcW w:w="3450" w:type="dxa"/>
            <w:shd w:val="clear" w:color="auto" w:fill="auto"/>
          </w:tcPr>
          <w:p w:rsidR="007A346F" w:rsidRPr="00995AB0" w:rsidRDefault="007A346F" w:rsidP="007A4273">
            <w:pPr>
              <w:jc w:val="center"/>
              <w:rPr>
                <w:rFonts w:ascii="Book Antiqua" w:hAnsi="Book Antiqua"/>
                <w:szCs w:val="24"/>
              </w:rPr>
            </w:pPr>
            <w:r w:rsidRPr="00995AB0">
              <w:rPr>
                <w:rFonts w:ascii="Book Antiqua" w:hAnsi="Book Antiqua"/>
                <w:szCs w:val="24"/>
              </w:rPr>
              <w:t>R$ 11.020,35</w:t>
            </w:r>
          </w:p>
        </w:tc>
      </w:tr>
      <w:tr w:rsidR="007A346F" w:rsidRPr="002114D7" w:rsidTr="007A346F">
        <w:trPr>
          <w:jc w:val="center"/>
        </w:trPr>
        <w:tc>
          <w:tcPr>
            <w:tcW w:w="4738" w:type="dxa"/>
            <w:shd w:val="clear" w:color="auto" w:fill="auto"/>
          </w:tcPr>
          <w:p w:rsidR="007A346F" w:rsidRPr="002114D7" w:rsidRDefault="007A346F" w:rsidP="007A346F">
            <w:pPr>
              <w:ind w:left="141" w:hanging="2"/>
              <w:rPr>
                <w:rFonts w:ascii="Book Antiqua" w:hAnsi="Book Antiqua"/>
                <w:szCs w:val="24"/>
              </w:rPr>
            </w:pPr>
            <w:r w:rsidRPr="002114D7">
              <w:rPr>
                <w:rFonts w:ascii="Book Antiqua" w:hAnsi="Book Antiqua"/>
                <w:szCs w:val="24"/>
              </w:rPr>
              <w:t>Drenagem</w:t>
            </w:r>
          </w:p>
        </w:tc>
        <w:tc>
          <w:tcPr>
            <w:tcW w:w="3450" w:type="dxa"/>
            <w:shd w:val="clear" w:color="auto" w:fill="auto"/>
          </w:tcPr>
          <w:p w:rsidR="007A346F" w:rsidRPr="00995AB0" w:rsidRDefault="007A346F" w:rsidP="007A4273">
            <w:pPr>
              <w:jc w:val="center"/>
              <w:rPr>
                <w:rFonts w:ascii="Book Antiqua" w:hAnsi="Book Antiqua"/>
                <w:szCs w:val="24"/>
              </w:rPr>
            </w:pPr>
            <w:r w:rsidRPr="00995AB0">
              <w:rPr>
                <w:rFonts w:ascii="Book Antiqua" w:hAnsi="Book Antiqua"/>
                <w:szCs w:val="24"/>
              </w:rPr>
              <w:t>R$ 31.758,90</w:t>
            </w:r>
          </w:p>
        </w:tc>
      </w:tr>
      <w:tr w:rsidR="007A346F" w:rsidRPr="002114D7" w:rsidTr="007A346F">
        <w:trPr>
          <w:jc w:val="center"/>
        </w:trPr>
        <w:tc>
          <w:tcPr>
            <w:tcW w:w="4738" w:type="dxa"/>
            <w:shd w:val="clear" w:color="auto" w:fill="auto"/>
          </w:tcPr>
          <w:p w:rsidR="007A346F" w:rsidRPr="002114D7" w:rsidRDefault="007A346F" w:rsidP="007A346F">
            <w:pPr>
              <w:ind w:left="141" w:hanging="2"/>
              <w:rPr>
                <w:rFonts w:ascii="Book Antiqua" w:hAnsi="Book Antiqua"/>
                <w:szCs w:val="24"/>
              </w:rPr>
            </w:pPr>
            <w:r w:rsidRPr="002114D7">
              <w:rPr>
                <w:rFonts w:ascii="Book Antiqua" w:hAnsi="Book Antiqua"/>
                <w:szCs w:val="24"/>
              </w:rPr>
              <w:t>Base / Sub-base</w:t>
            </w:r>
          </w:p>
        </w:tc>
        <w:tc>
          <w:tcPr>
            <w:tcW w:w="3450" w:type="dxa"/>
            <w:shd w:val="clear" w:color="auto" w:fill="auto"/>
          </w:tcPr>
          <w:p w:rsidR="007A346F" w:rsidRPr="00995AB0" w:rsidRDefault="007A346F" w:rsidP="007A4273">
            <w:pPr>
              <w:jc w:val="center"/>
              <w:rPr>
                <w:rFonts w:ascii="Book Antiqua" w:hAnsi="Book Antiqua"/>
                <w:szCs w:val="24"/>
              </w:rPr>
            </w:pPr>
            <w:r w:rsidRPr="00995AB0">
              <w:rPr>
                <w:rFonts w:ascii="Book Antiqua" w:hAnsi="Book Antiqua"/>
                <w:szCs w:val="24"/>
              </w:rPr>
              <w:t>R$ 225.309,59</w:t>
            </w:r>
          </w:p>
        </w:tc>
      </w:tr>
      <w:tr w:rsidR="007A346F" w:rsidRPr="002114D7" w:rsidTr="007A346F">
        <w:trPr>
          <w:jc w:val="center"/>
        </w:trPr>
        <w:tc>
          <w:tcPr>
            <w:tcW w:w="4738" w:type="dxa"/>
            <w:shd w:val="clear" w:color="auto" w:fill="auto"/>
          </w:tcPr>
          <w:p w:rsidR="007A346F" w:rsidRPr="002114D7" w:rsidRDefault="007A346F" w:rsidP="007A346F">
            <w:pPr>
              <w:ind w:left="141" w:hanging="2"/>
              <w:rPr>
                <w:rFonts w:ascii="Book Antiqua" w:hAnsi="Book Antiqua"/>
                <w:szCs w:val="24"/>
              </w:rPr>
            </w:pPr>
            <w:r w:rsidRPr="002114D7">
              <w:rPr>
                <w:rFonts w:ascii="Book Antiqua" w:hAnsi="Book Antiqua"/>
                <w:szCs w:val="24"/>
              </w:rPr>
              <w:t>Revestimento</w:t>
            </w:r>
          </w:p>
        </w:tc>
        <w:tc>
          <w:tcPr>
            <w:tcW w:w="3450" w:type="dxa"/>
            <w:shd w:val="clear" w:color="auto" w:fill="auto"/>
          </w:tcPr>
          <w:p w:rsidR="007A346F" w:rsidRPr="00995AB0" w:rsidRDefault="007A346F" w:rsidP="007A4273">
            <w:pPr>
              <w:jc w:val="center"/>
              <w:rPr>
                <w:rFonts w:ascii="Book Antiqua" w:hAnsi="Book Antiqua"/>
                <w:szCs w:val="24"/>
              </w:rPr>
            </w:pPr>
            <w:r w:rsidRPr="00995AB0">
              <w:rPr>
                <w:rFonts w:ascii="Book Antiqua" w:hAnsi="Book Antiqua"/>
                <w:szCs w:val="24"/>
              </w:rPr>
              <w:t>R$ 297.468,71</w:t>
            </w:r>
          </w:p>
        </w:tc>
      </w:tr>
      <w:tr w:rsidR="007A346F" w:rsidRPr="002114D7" w:rsidTr="007A346F">
        <w:trPr>
          <w:jc w:val="center"/>
        </w:trPr>
        <w:tc>
          <w:tcPr>
            <w:tcW w:w="4738" w:type="dxa"/>
            <w:shd w:val="clear" w:color="auto" w:fill="auto"/>
          </w:tcPr>
          <w:p w:rsidR="007A346F" w:rsidRPr="002114D7" w:rsidRDefault="007A346F" w:rsidP="007A346F">
            <w:pPr>
              <w:ind w:left="141" w:hanging="2"/>
              <w:rPr>
                <w:rFonts w:ascii="Book Antiqua" w:hAnsi="Book Antiqua"/>
                <w:szCs w:val="24"/>
              </w:rPr>
            </w:pPr>
            <w:r w:rsidRPr="002114D7">
              <w:rPr>
                <w:rFonts w:ascii="Book Antiqua" w:hAnsi="Book Antiqua"/>
                <w:szCs w:val="24"/>
              </w:rPr>
              <w:t>Meio-fio e sarjeta</w:t>
            </w:r>
          </w:p>
        </w:tc>
        <w:tc>
          <w:tcPr>
            <w:tcW w:w="3450" w:type="dxa"/>
            <w:shd w:val="clear" w:color="auto" w:fill="auto"/>
          </w:tcPr>
          <w:p w:rsidR="007A346F" w:rsidRPr="00995AB0" w:rsidRDefault="007A346F" w:rsidP="007A4273">
            <w:pPr>
              <w:jc w:val="center"/>
              <w:rPr>
                <w:rFonts w:ascii="Book Antiqua" w:hAnsi="Book Antiqua"/>
                <w:szCs w:val="24"/>
              </w:rPr>
            </w:pPr>
            <w:r w:rsidRPr="00995AB0">
              <w:rPr>
                <w:rFonts w:ascii="Book Antiqua" w:hAnsi="Book Antiqua"/>
                <w:szCs w:val="24"/>
              </w:rPr>
              <w:t>R$ 39.735,90</w:t>
            </w:r>
          </w:p>
        </w:tc>
      </w:tr>
      <w:tr w:rsidR="007A346F" w:rsidRPr="002114D7" w:rsidTr="007A346F">
        <w:trPr>
          <w:jc w:val="center"/>
        </w:trPr>
        <w:tc>
          <w:tcPr>
            <w:tcW w:w="4738" w:type="dxa"/>
            <w:shd w:val="clear" w:color="auto" w:fill="auto"/>
          </w:tcPr>
          <w:p w:rsidR="007A346F" w:rsidRPr="002114D7" w:rsidRDefault="007A346F" w:rsidP="007A346F">
            <w:pPr>
              <w:ind w:left="141" w:hanging="2"/>
              <w:rPr>
                <w:rFonts w:ascii="Book Antiqua" w:hAnsi="Book Antiqua"/>
                <w:szCs w:val="24"/>
              </w:rPr>
            </w:pPr>
            <w:r>
              <w:rPr>
                <w:rFonts w:ascii="Book Antiqua" w:hAnsi="Book Antiqua"/>
                <w:szCs w:val="24"/>
              </w:rPr>
              <w:t>Serviços de Urbanização</w:t>
            </w:r>
          </w:p>
        </w:tc>
        <w:tc>
          <w:tcPr>
            <w:tcW w:w="3450" w:type="dxa"/>
            <w:shd w:val="clear" w:color="auto" w:fill="auto"/>
          </w:tcPr>
          <w:p w:rsidR="007A346F" w:rsidRPr="00995AB0" w:rsidRDefault="007A346F" w:rsidP="007A4273">
            <w:pPr>
              <w:jc w:val="center"/>
              <w:rPr>
                <w:rFonts w:ascii="Book Antiqua" w:hAnsi="Book Antiqua"/>
                <w:szCs w:val="24"/>
              </w:rPr>
            </w:pPr>
            <w:r w:rsidRPr="00995AB0">
              <w:rPr>
                <w:rFonts w:ascii="Book Antiqua" w:hAnsi="Book Antiqua"/>
                <w:szCs w:val="24"/>
              </w:rPr>
              <w:t>R$ 72.201,96</w:t>
            </w:r>
          </w:p>
        </w:tc>
      </w:tr>
      <w:tr w:rsidR="007A346F" w:rsidRPr="002114D7" w:rsidTr="007A346F">
        <w:trPr>
          <w:jc w:val="center"/>
        </w:trPr>
        <w:tc>
          <w:tcPr>
            <w:tcW w:w="4738" w:type="dxa"/>
            <w:shd w:val="clear" w:color="auto" w:fill="auto"/>
          </w:tcPr>
          <w:p w:rsidR="007A346F" w:rsidRPr="002114D7" w:rsidRDefault="007A346F" w:rsidP="007A346F">
            <w:pPr>
              <w:ind w:left="141" w:hanging="2"/>
              <w:rPr>
                <w:rFonts w:ascii="Book Antiqua" w:hAnsi="Book Antiqua"/>
                <w:szCs w:val="24"/>
              </w:rPr>
            </w:pPr>
            <w:r w:rsidRPr="002114D7">
              <w:rPr>
                <w:rFonts w:ascii="Book Antiqua" w:hAnsi="Book Antiqua"/>
                <w:szCs w:val="24"/>
              </w:rPr>
              <w:t>Sinalização</w:t>
            </w:r>
          </w:p>
        </w:tc>
        <w:tc>
          <w:tcPr>
            <w:tcW w:w="3450" w:type="dxa"/>
            <w:shd w:val="clear" w:color="auto" w:fill="auto"/>
          </w:tcPr>
          <w:p w:rsidR="007A346F" w:rsidRPr="00995AB0" w:rsidRDefault="007A346F" w:rsidP="007A4273">
            <w:pPr>
              <w:jc w:val="center"/>
              <w:rPr>
                <w:rFonts w:ascii="Book Antiqua" w:hAnsi="Book Antiqua"/>
                <w:szCs w:val="24"/>
              </w:rPr>
            </w:pPr>
            <w:r w:rsidRPr="00995AB0">
              <w:rPr>
                <w:rFonts w:ascii="Book Antiqua" w:hAnsi="Book Antiqua"/>
                <w:szCs w:val="24"/>
              </w:rPr>
              <w:t>R$ 2.514,24</w:t>
            </w:r>
          </w:p>
        </w:tc>
      </w:tr>
      <w:tr w:rsidR="007A346F" w:rsidRPr="002114D7" w:rsidTr="007A346F">
        <w:trPr>
          <w:jc w:val="center"/>
        </w:trPr>
        <w:tc>
          <w:tcPr>
            <w:tcW w:w="4738" w:type="dxa"/>
            <w:shd w:val="clear" w:color="auto" w:fill="auto"/>
          </w:tcPr>
          <w:p w:rsidR="007A346F" w:rsidRPr="002114D7" w:rsidRDefault="007A346F" w:rsidP="007A346F">
            <w:pPr>
              <w:ind w:left="141" w:hanging="2"/>
              <w:rPr>
                <w:rFonts w:ascii="Book Antiqua" w:hAnsi="Book Antiqua"/>
                <w:szCs w:val="24"/>
              </w:rPr>
            </w:pPr>
            <w:r>
              <w:rPr>
                <w:rFonts w:ascii="Book Antiqua" w:hAnsi="Book Antiqua"/>
                <w:szCs w:val="24"/>
              </w:rPr>
              <w:t>Serviços Diversos</w:t>
            </w:r>
          </w:p>
        </w:tc>
        <w:tc>
          <w:tcPr>
            <w:tcW w:w="3450" w:type="dxa"/>
            <w:shd w:val="clear" w:color="auto" w:fill="auto"/>
          </w:tcPr>
          <w:p w:rsidR="007A346F" w:rsidRPr="00995AB0" w:rsidRDefault="007A346F" w:rsidP="007A4273">
            <w:pPr>
              <w:jc w:val="center"/>
              <w:rPr>
                <w:rFonts w:ascii="Book Antiqua" w:hAnsi="Book Antiqua"/>
                <w:szCs w:val="24"/>
              </w:rPr>
            </w:pPr>
            <w:r w:rsidRPr="00995AB0">
              <w:rPr>
                <w:rFonts w:ascii="Book Antiqua" w:hAnsi="Book Antiqua"/>
                <w:szCs w:val="24"/>
              </w:rPr>
              <w:t>R$ 1.458,38</w:t>
            </w:r>
          </w:p>
        </w:tc>
      </w:tr>
      <w:tr w:rsidR="007A346F" w:rsidRPr="002114D7" w:rsidTr="007A346F">
        <w:trPr>
          <w:trHeight w:val="70"/>
          <w:jc w:val="center"/>
        </w:trPr>
        <w:tc>
          <w:tcPr>
            <w:tcW w:w="4738" w:type="dxa"/>
            <w:shd w:val="clear" w:color="auto" w:fill="auto"/>
          </w:tcPr>
          <w:p w:rsidR="007A346F" w:rsidRPr="002114D7" w:rsidRDefault="007A346F" w:rsidP="007A346F">
            <w:pPr>
              <w:ind w:left="141" w:hanging="2"/>
              <w:rPr>
                <w:rFonts w:ascii="Book Antiqua" w:hAnsi="Book Antiqua"/>
                <w:szCs w:val="24"/>
              </w:rPr>
            </w:pPr>
            <w:r w:rsidRPr="002114D7">
              <w:rPr>
                <w:rFonts w:ascii="Book Antiqua" w:hAnsi="Book Antiqua"/>
                <w:szCs w:val="24"/>
              </w:rPr>
              <w:t>Ensaios tecnológicos</w:t>
            </w:r>
          </w:p>
        </w:tc>
        <w:tc>
          <w:tcPr>
            <w:tcW w:w="3450" w:type="dxa"/>
            <w:shd w:val="clear" w:color="auto" w:fill="auto"/>
          </w:tcPr>
          <w:p w:rsidR="007A346F" w:rsidRPr="00995AB0" w:rsidRDefault="007A346F" w:rsidP="007A4273">
            <w:pPr>
              <w:jc w:val="center"/>
              <w:rPr>
                <w:rFonts w:ascii="Book Antiqua" w:hAnsi="Book Antiqua"/>
                <w:szCs w:val="24"/>
              </w:rPr>
            </w:pPr>
            <w:r w:rsidRPr="00995AB0">
              <w:rPr>
                <w:rFonts w:ascii="Book Antiqua" w:hAnsi="Book Antiqua"/>
                <w:szCs w:val="24"/>
              </w:rPr>
              <w:t>R$ 8.067,05</w:t>
            </w:r>
          </w:p>
        </w:tc>
      </w:tr>
      <w:tr w:rsidR="007A346F" w:rsidRPr="002114D7" w:rsidTr="007A346F">
        <w:trPr>
          <w:trHeight w:val="70"/>
          <w:jc w:val="center"/>
        </w:trPr>
        <w:tc>
          <w:tcPr>
            <w:tcW w:w="4738" w:type="dxa"/>
            <w:shd w:val="clear" w:color="auto" w:fill="auto"/>
          </w:tcPr>
          <w:p w:rsidR="007A346F" w:rsidRPr="002114D7" w:rsidRDefault="007A346F" w:rsidP="007A346F">
            <w:pPr>
              <w:ind w:left="141" w:hanging="2"/>
              <w:rPr>
                <w:rFonts w:ascii="Book Antiqua" w:hAnsi="Book Antiqua"/>
                <w:szCs w:val="24"/>
              </w:rPr>
            </w:pPr>
            <w:r>
              <w:rPr>
                <w:rFonts w:ascii="Book Antiqua" w:hAnsi="Book Antiqua"/>
                <w:szCs w:val="24"/>
              </w:rPr>
              <w:t>Total</w:t>
            </w:r>
          </w:p>
        </w:tc>
        <w:tc>
          <w:tcPr>
            <w:tcW w:w="3450" w:type="dxa"/>
            <w:shd w:val="clear" w:color="auto" w:fill="auto"/>
          </w:tcPr>
          <w:p w:rsidR="007A346F" w:rsidRPr="00995AB0" w:rsidRDefault="007A346F" w:rsidP="007A4273">
            <w:pPr>
              <w:jc w:val="center"/>
              <w:rPr>
                <w:rFonts w:ascii="Book Antiqua" w:hAnsi="Book Antiqua"/>
                <w:szCs w:val="24"/>
              </w:rPr>
            </w:pPr>
            <w:r w:rsidRPr="00995AB0">
              <w:rPr>
                <w:rFonts w:ascii="Book Antiqua" w:hAnsi="Book Antiqua"/>
                <w:szCs w:val="24"/>
              </w:rPr>
              <w:t>R$ 695.535,77</w:t>
            </w:r>
          </w:p>
        </w:tc>
      </w:tr>
    </w:tbl>
    <w:p w:rsidR="007A346F" w:rsidRDefault="007A346F" w:rsidP="007A346F">
      <w:pPr>
        <w:ind w:left="284"/>
        <w:rPr>
          <w:rFonts w:ascii="Book Antiqua" w:hAnsi="Book Antiqua"/>
          <w:szCs w:val="24"/>
        </w:rPr>
      </w:pPr>
    </w:p>
    <w:p w:rsidR="007A346F" w:rsidRPr="00AE60DD" w:rsidRDefault="007A346F" w:rsidP="00151225">
      <w:pPr>
        <w:pStyle w:val="Corpodetexto"/>
        <w:ind w:left="426" w:hanging="426"/>
        <w:rPr>
          <w:rFonts w:ascii="Book Antiqua" w:hAnsi="Book Antiqua"/>
          <w:szCs w:val="24"/>
        </w:rPr>
      </w:pPr>
    </w:p>
    <w:p w:rsidR="00B02E5C" w:rsidRPr="00AE60DD" w:rsidRDefault="00E57835" w:rsidP="00151225">
      <w:pPr>
        <w:pStyle w:val="PargrafodaLista"/>
        <w:autoSpaceDE w:val="0"/>
        <w:autoSpaceDN w:val="0"/>
        <w:adjustRightInd w:val="0"/>
        <w:ind w:left="426" w:right="-1" w:hanging="426"/>
        <w:contextualSpacing/>
        <w:rPr>
          <w:rFonts w:ascii="Book Antiqua" w:eastAsia="Calibri" w:hAnsi="Book Antiqua" w:cs="Arial"/>
          <w:color w:val="000000" w:themeColor="text1"/>
          <w:szCs w:val="24"/>
          <w:lang w:eastAsia="en-US"/>
        </w:rPr>
      </w:pPr>
      <w:r w:rsidRPr="00AE60DD">
        <w:rPr>
          <w:rFonts w:ascii="Book Antiqua" w:eastAsia="Calibri" w:hAnsi="Book Antiqua" w:cs="Arial"/>
          <w:color w:val="000000" w:themeColor="text1"/>
          <w:szCs w:val="24"/>
          <w:lang w:eastAsia="en-US"/>
        </w:rPr>
        <w:t xml:space="preserve">6.2. </w:t>
      </w:r>
      <w:r w:rsidR="00B02E5C" w:rsidRPr="00AE60DD">
        <w:rPr>
          <w:rFonts w:ascii="Book Antiqua" w:eastAsia="Calibri" w:hAnsi="Book Antiqua" w:cs="Arial"/>
          <w:color w:val="000000" w:themeColor="text1"/>
          <w:szCs w:val="24"/>
          <w:lang w:eastAsia="en-US"/>
        </w:rPr>
        <w:t xml:space="preserve">A garantia dos serviços será de: </w:t>
      </w:r>
      <w:r w:rsidR="007A346F" w:rsidRPr="007A346F">
        <w:rPr>
          <w:rFonts w:ascii="Book Antiqua" w:eastAsia="Calibri" w:hAnsi="Book Antiqua" w:cs="Arial"/>
          <w:color w:val="000000" w:themeColor="text1"/>
          <w:szCs w:val="24"/>
          <w:lang w:eastAsia="en-US"/>
        </w:rPr>
        <w:t>05</w:t>
      </w:r>
      <w:r w:rsidR="001D0092" w:rsidRPr="007A346F">
        <w:rPr>
          <w:rFonts w:ascii="Book Antiqua" w:eastAsia="Calibri" w:hAnsi="Book Antiqua" w:cs="Arial"/>
          <w:color w:val="000000" w:themeColor="text1"/>
          <w:szCs w:val="24"/>
          <w:lang w:eastAsia="en-US"/>
        </w:rPr>
        <w:t xml:space="preserve"> (</w:t>
      </w:r>
      <w:r w:rsidR="007A346F" w:rsidRPr="007A346F">
        <w:rPr>
          <w:rFonts w:ascii="Book Antiqua" w:eastAsia="Calibri" w:hAnsi="Book Antiqua" w:cs="Arial"/>
          <w:color w:val="000000" w:themeColor="text1"/>
          <w:szCs w:val="24"/>
          <w:lang w:eastAsia="en-US"/>
        </w:rPr>
        <w:t>cinco</w:t>
      </w:r>
      <w:r w:rsidR="00B02E5C" w:rsidRPr="007A346F">
        <w:rPr>
          <w:rFonts w:ascii="Book Antiqua" w:eastAsia="Calibri" w:hAnsi="Book Antiqua" w:cs="Arial"/>
          <w:color w:val="000000" w:themeColor="text1"/>
          <w:szCs w:val="24"/>
          <w:lang w:eastAsia="en-US"/>
        </w:rPr>
        <w:t xml:space="preserve">) </w:t>
      </w:r>
      <w:r w:rsidR="007A346F" w:rsidRPr="007A346F">
        <w:rPr>
          <w:rFonts w:ascii="Book Antiqua" w:eastAsia="Calibri" w:hAnsi="Book Antiqua" w:cs="Arial"/>
          <w:color w:val="000000" w:themeColor="text1"/>
          <w:szCs w:val="24"/>
          <w:lang w:eastAsia="en-US"/>
        </w:rPr>
        <w:t>anos</w:t>
      </w:r>
      <w:r w:rsidR="00B02E5C" w:rsidRPr="007A346F">
        <w:rPr>
          <w:rFonts w:ascii="Book Antiqua" w:eastAsia="Calibri" w:hAnsi="Book Antiqua" w:cs="Arial"/>
          <w:color w:val="000000" w:themeColor="text1"/>
          <w:szCs w:val="24"/>
          <w:lang w:eastAsia="en-US"/>
        </w:rPr>
        <w:t>.</w:t>
      </w:r>
    </w:p>
    <w:p w:rsidR="00F576F4" w:rsidRPr="00AE60DD" w:rsidRDefault="00F576F4" w:rsidP="00151225">
      <w:pPr>
        <w:pStyle w:val="PargrafodaLista"/>
        <w:autoSpaceDE w:val="0"/>
        <w:autoSpaceDN w:val="0"/>
        <w:adjustRightInd w:val="0"/>
        <w:ind w:left="426" w:right="-1" w:hanging="426"/>
        <w:contextualSpacing/>
        <w:rPr>
          <w:rFonts w:ascii="Book Antiqua" w:eastAsia="Calibri" w:hAnsi="Book Antiqua" w:cs="Arial"/>
          <w:color w:val="000000" w:themeColor="text1"/>
          <w:szCs w:val="24"/>
          <w:lang w:eastAsia="en-US"/>
        </w:rPr>
      </w:pPr>
    </w:p>
    <w:p w:rsidR="00151225" w:rsidRPr="00AE60DD" w:rsidRDefault="00E57835" w:rsidP="00151225">
      <w:pPr>
        <w:pStyle w:val="PargrafodaLista"/>
        <w:autoSpaceDE w:val="0"/>
        <w:autoSpaceDN w:val="0"/>
        <w:adjustRightInd w:val="0"/>
        <w:ind w:left="0" w:right="-1" w:firstLine="0"/>
        <w:contextualSpacing/>
        <w:jc w:val="left"/>
        <w:rPr>
          <w:rFonts w:ascii="Book Antiqua" w:eastAsia="Calibri" w:hAnsi="Book Antiqua" w:cs="Arial"/>
          <w:color w:val="000000" w:themeColor="text1"/>
          <w:szCs w:val="24"/>
          <w:lang w:eastAsia="en-US"/>
        </w:rPr>
      </w:pPr>
      <w:r w:rsidRPr="00AE60DD">
        <w:rPr>
          <w:rFonts w:ascii="Book Antiqua" w:hAnsi="Book Antiqua"/>
          <w:szCs w:val="24"/>
        </w:rPr>
        <w:t xml:space="preserve">6.3. </w:t>
      </w:r>
      <w:r w:rsidR="00597BEC" w:rsidRPr="00FD6754">
        <w:rPr>
          <w:rFonts w:ascii="Book Antiqua" w:eastAsia="Calibri" w:hAnsi="Book Antiqua" w:cs="Arial"/>
          <w:color w:val="000000" w:themeColor="text1"/>
          <w:szCs w:val="24"/>
          <w:lang w:eastAsia="en-US"/>
        </w:rPr>
        <w:t>Garantia</w:t>
      </w:r>
      <w:r w:rsidR="00597BEC" w:rsidRPr="00265981">
        <w:rPr>
          <w:rFonts w:ascii="Book Antiqua" w:eastAsia="Calibri" w:hAnsi="Book Antiqua" w:cs="Arial"/>
          <w:color w:val="000000" w:themeColor="text1"/>
          <w:szCs w:val="24"/>
          <w:lang w:eastAsia="en-US"/>
        </w:rPr>
        <w:t xml:space="preserve"> de execução de 5% do valor contratual, conforme art. 96 da Lei 14.133/2021</w:t>
      </w:r>
    </w:p>
    <w:p w:rsidR="004E5F97" w:rsidRPr="00AE60DD" w:rsidRDefault="004E5F97" w:rsidP="00E57835">
      <w:pPr>
        <w:pStyle w:val="PargrafodaLista"/>
        <w:autoSpaceDE w:val="0"/>
        <w:autoSpaceDN w:val="0"/>
        <w:adjustRightInd w:val="0"/>
        <w:ind w:left="426" w:right="-1" w:hanging="426"/>
        <w:contextualSpacing/>
        <w:rPr>
          <w:rFonts w:ascii="Book Antiqua" w:eastAsia="Calibri" w:hAnsi="Book Antiqua" w:cs="Arial"/>
          <w:color w:val="000000" w:themeColor="text1"/>
          <w:szCs w:val="24"/>
          <w:lang w:eastAsia="en-US"/>
        </w:rPr>
      </w:pPr>
    </w:p>
    <w:p w:rsidR="00E57835" w:rsidRPr="00AE60DD" w:rsidRDefault="00E57835" w:rsidP="00E57835">
      <w:pPr>
        <w:ind w:left="426" w:hanging="426"/>
        <w:rPr>
          <w:rFonts w:ascii="Book Antiqua" w:eastAsia="Calibri" w:hAnsi="Book Antiqua" w:cs="Arial"/>
          <w:szCs w:val="24"/>
          <w:lang w:eastAsia="en-US"/>
        </w:rPr>
      </w:pPr>
      <w:r w:rsidRPr="00AE60DD">
        <w:rPr>
          <w:rFonts w:ascii="Book Antiqua" w:eastAsia="Calibri" w:hAnsi="Book Antiqua" w:cs="Arial"/>
          <w:szCs w:val="24"/>
          <w:lang w:eastAsia="en-US"/>
        </w:rPr>
        <w:t xml:space="preserve">6.4. </w:t>
      </w:r>
      <w:r w:rsidR="00597BEC" w:rsidRPr="00AE60DD">
        <w:rPr>
          <w:rFonts w:ascii="Book Antiqua" w:eastAsia="Calibri" w:hAnsi="Book Antiqua" w:cs="Arial"/>
          <w:szCs w:val="24"/>
          <w:lang w:eastAsia="en-US"/>
        </w:rPr>
        <w:t>Critérios</w:t>
      </w:r>
      <w:r w:rsidRPr="00AE60DD">
        <w:rPr>
          <w:rFonts w:ascii="Book Antiqua" w:eastAsia="Calibri" w:hAnsi="Book Antiqua" w:cs="Arial"/>
          <w:szCs w:val="24"/>
          <w:lang w:eastAsia="en-US"/>
        </w:rPr>
        <w:t xml:space="preserve"> de exequibilidade:</w:t>
      </w:r>
    </w:p>
    <w:p w:rsidR="00AF058E" w:rsidRPr="00AE60DD" w:rsidRDefault="00AF058E" w:rsidP="00AF058E">
      <w:pPr>
        <w:ind w:left="1275" w:firstLine="0"/>
        <w:rPr>
          <w:rFonts w:ascii="Book Antiqua" w:eastAsia="Calibri" w:hAnsi="Book Antiqua" w:cs="Arial"/>
          <w:i/>
          <w:szCs w:val="24"/>
          <w:lang w:eastAsia="en-US"/>
        </w:rPr>
      </w:pPr>
      <w:r w:rsidRPr="00AE60DD">
        <w:rPr>
          <w:rFonts w:ascii="Book Antiqua" w:eastAsia="Calibri" w:hAnsi="Book Antiqua" w:cs="Arial"/>
          <w:i/>
          <w:szCs w:val="24"/>
          <w:lang w:eastAsia="en-US"/>
        </w:rPr>
        <w:t>“Lei 14.133/2021, e Decreto Municipal 113/2025que regulamenta os critérios da exequibilidade.</w:t>
      </w:r>
    </w:p>
    <w:p w:rsidR="000403F0" w:rsidRPr="00AE60DD" w:rsidRDefault="000403F0" w:rsidP="00151225">
      <w:pPr>
        <w:ind w:left="1701" w:hanging="426"/>
        <w:rPr>
          <w:rFonts w:ascii="Book Antiqua" w:eastAsia="Calibri" w:hAnsi="Book Antiqua" w:cs="Arial"/>
          <w:i/>
          <w:szCs w:val="24"/>
          <w:lang w:eastAsia="en-US"/>
        </w:rPr>
      </w:pPr>
      <w:r w:rsidRPr="00AE60DD">
        <w:rPr>
          <w:rFonts w:ascii="Book Antiqua" w:eastAsia="Calibri" w:hAnsi="Book Antiqua" w:cs="Arial"/>
          <w:i/>
          <w:szCs w:val="24"/>
          <w:lang w:eastAsia="en-US"/>
        </w:rPr>
        <w:t>Serão desclassificadas as propostas que:</w:t>
      </w:r>
    </w:p>
    <w:p w:rsidR="000403F0" w:rsidRPr="00AE60DD" w:rsidRDefault="000403F0" w:rsidP="00151225">
      <w:pPr>
        <w:ind w:left="1701" w:hanging="426"/>
        <w:rPr>
          <w:rFonts w:ascii="Book Antiqua" w:eastAsia="Calibri" w:hAnsi="Book Antiqua" w:cs="Arial"/>
          <w:i/>
          <w:szCs w:val="24"/>
          <w:lang w:eastAsia="en-US"/>
        </w:rPr>
      </w:pPr>
      <w:r w:rsidRPr="00AE60DD">
        <w:rPr>
          <w:rFonts w:ascii="Book Antiqua" w:eastAsia="Calibri" w:hAnsi="Book Antiqua" w:cs="Arial"/>
          <w:i/>
          <w:szCs w:val="24"/>
          <w:lang w:eastAsia="en-US"/>
        </w:rPr>
        <w:t>[...]</w:t>
      </w:r>
    </w:p>
    <w:p w:rsidR="00D9307B" w:rsidRPr="00AE60DD" w:rsidRDefault="00D9307B" w:rsidP="00151225">
      <w:pPr>
        <w:ind w:left="1276" w:hanging="142"/>
        <w:rPr>
          <w:rFonts w:ascii="Book Antiqua" w:hAnsi="Book Antiqua"/>
          <w:i/>
          <w:szCs w:val="24"/>
        </w:rPr>
      </w:pPr>
      <w:r w:rsidRPr="00AE60DD">
        <w:rPr>
          <w:rFonts w:ascii="Book Antiqua" w:hAnsi="Book Antiqua"/>
          <w:i/>
          <w:szCs w:val="24"/>
        </w:rPr>
        <w:t>Considera-se inexequível a proposta que apresentar um preço:</w:t>
      </w:r>
    </w:p>
    <w:p w:rsidR="00D9307B" w:rsidRPr="00AE60DD" w:rsidRDefault="00D9307B" w:rsidP="00151225">
      <w:pPr>
        <w:ind w:left="1276" w:hanging="142"/>
        <w:rPr>
          <w:rFonts w:ascii="Book Antiqua" w:hAnsi="Book Antiqua"/>
          <w:b/>
          <w:i/>
          <w:szCs w:val="24"/>
        </w:rPr>
      </w:pPr>
      <w:r w:rsidRPr="00AE60DD">
        <w:rPr>
          <w:rFonts w:ascii="Book Antiqua" w:hAnsi="Book Antiqua"/>
          <w:b/>
          <w:i/>
          <w:szCs w:val="24"/>
        </w:rPr>
        <w:t>I - inferior a 75% da média aritmética dos preços das propostas válidas apresentadas na licitação (No caso de obras e serviços técnicos de engenharia);</w:t>
      </w:r>
    </w:p>
    <w:p w:rsidR="00D9307B" w:rsidRPr="00AE60DD" w:rsidRDefault="00D9307B" w:rsidP="00151225">
      <w:pPr>
        <w:ind w:left="1276" w:hanging="142"/>
        <w:rPr>
          <w:rFonts w:ascii="Book Antiqua" w:hAnsi="Book Antiqua"/>
          <w:i/>
          <w:szCs w:val="24"/>
        </w:rPr>
      </w:pPr>
      <w:r w:rsidRPr="00AE60DD">
        <w:rPr>
          <w:rFonts w:ascii="Book Antiqua" w:hAnsi="Book Antiqua"/>
          <w:i/>
          <w:szCs w:val="24"/>
        </w:rPr>
        <w:t>II - inferior a 50% do valor estimado pela Administração, conforme pesquisa de mercado ou orçamento base (No caso de bens de consumo e serviços comuns);</w:t>
      </w:r>
    </w:p>
    <w:p w:rsidR="00D9307B" w:rsidRPr="00AE60DD" w:rsidRDefault="00D9307B" w:rsidP="00151225">
      <w:pPr>
        <w:ind w:left="1276" w:hanging="142"/>
        <w:rPr>
          <w:rFonts w:ascii="Book Antiqua" w:hAnsi="Book Antiqua"/>
          <w:i/>
          <w:szCs w:val="24"/>
        </w:rPr>
      </w:pPr>
      <w:r w:rsidRPr="00AE60DD">
        <w:rPr>
          <w:rFonts w:ascii="Book Antiqua" w:hAnsi="Book Antiqua"/>
          <w:i/>
          <w:szCs w:val="24"/>
        </w:rPr>
        <w:t>III - com custos de execução que não sejam compatíveis com o objeto licitado, conforme parecer técnico da Administração.</w:t>
      </w:r>
    </w:p>
    <w:p w:rsidR="00D9307B" w:rsidRPr="00AE60DD" w:rsidRDefault="00D9307B" w:rsidP="00151225">
      <w:pPr>
        <w:ind w:left="1276" w:hanging="142"/>
        <w:rPr>
          <w:rFonts w:ascii="Book Antiqua" w:hAnsi="Book Antiqua"/>
          <w:i/>
          <w:szCs w:val="24"/>
        </w:rPr>
      </w:pPr>
      <w:r w:rsidRPr="00AE60DD">
        <w:rPr>
          <w:rFonts w:ascii="Book Antiqua" w:hAnsi="Book Antiqua"/>
          <w:i/>
          <w:szCs w:val="24"/>
        </w:rPr>
        <w:lastRenderedPageBreak/>
        <w:t>§ 2º O licitante cuja proposta for considerada inexequível poderá ser convocado a justificar a viabilidade econômica e financeira de sua proposta, apresentando documentos que comprovem a exequibilidade do valor ofertado, incluindo, mas não se limitando a, planilhas detalhadas, acordos com fornecedores ou estudos técnicos.</w:t>
      </w:r>
    </w:p>
    <w:p w:rsidR="000403F0" w:rsidRPr="00AE60DD" w:rsidRDefault="00D9307B" w:rsidP="00151225">
      <w:pPr>
        <w:ind w:left="1276" w:hanging="142"/>
        <w:rPr>
          <w:rFonts w:ascii="Book Antiqua" w:eastAsia="Calibri" w:hAnsi="Book Antiqua" w:cs="Arial"/>
          <w:i/>
          <w:szCs w:val="24"/>
          <w:lang w:eastAsia="en-US"/>
        </w:rPr>
      </w:pPr>
      <w:r w:rsidRPr="00AE60DD">
        <w:rPr>
          <w:rFonts w:ascii="Book Antiqua" w:hAnsi="Book Antiqua"/>
          <w:i/>
          <w:szCs w:val="24"/>
        </w:rPr>
        <w:t>Art. 2º Caso o licitante não consiga justificar a exequibilidade da sua proposta, ela será desclassificada, conforme o item III do artigo 59 da Lei nº 14.133/2021, sem prejuízo de outras sanções previstas em edital ou contrato.</w:t>
      </w:r>
      <w:r w:rsidR="000403F0" w:rsidRPr="00AE60DD">
        <w:rPr>
          <w:rFonts w:ascii="Book Antiqua" w:eastAsia="Calibri" w:hAnsi="Book Antiqua" w:cs="Arial"/>
          <w:i/>
          <w:szCs w:val="24"/>
          <w:lang w:eastAsia="en-US"/>
        </w:rPr>
        <w:t>”</w:t>
      </w:r>
    </w:p>
    <w:p w:rsidR="002A772C" w:rsidRPr="00AE60DD" w:rsidRDefault="002A772C" w:rsidP="002A772C">
      <w:pPr>
        <w:ind w:left="0" w:firstLine="0"/>
        <w:rPr>
          <w:rFonts w:ascii="Book Antiqua" w:hAnsi="Book Antiqua"/>
          <w:i/>
          <w:szCs w:val="24"/>
        </w:rPr>
      </w:pPr>
    </w:p>
    <w:p w:rsidR="000403F0" w:rsidRPr="00AE60DD" w:rsidRDefault="00E57835" w:rsidP="00F51C10">
      <w:pPr>
        <w:ind w:left="567" w:hanging="567"/>
        <w:rPr>
          <w:rFonts w:ascii="Book Antiqua" w:hAnsi="Book Antiqua"/>
          <w:szCs w:val="24"/>
        </w:rPr>
      </w:pPr>
      <w:r w:rsidRPr="00AE60DD">
        <w:rPr>
          <w:rFonts w:ascii="Book Antiqua" w:hAnsi="Book Antiqua"/>
          <w:szCs w:val="24"/>
        </w:rPr>
        <w:t xml:space="preserve">6.5. </w:t>
      </w:r>
      <w:r w:rsidR="00F51C10" w:rsidRPr="00AE60DD">
        <w:rPr>
          <w:rFonts w:ascii="Book Antiqua" w:hAnsi="Book Antiqua"/>
          <w:szCs w:val="24"/>
        </w:rPr>
        <w:t>Será assegurado ao licitante o direito ao contraditório e à ampla defesa na etapa de comprovação da exequibilidade da proposta, nos termos do art. 1º, §2º, do Decreto Municipal 113/2025. A justificativa, contudo, deverá apresentar elementos concretos que demonstrem a possibilidade de execução do objeto, especialmente no que se refere à tecnologia, materiais e métodos executivos, sem distorcer as especificações de serviços, materiais, equipamentos e tipologia adotados pela Administração. Não será aceita pela Administração a mera alegação de que é possível executar o objeto por um preço considerado inexequível, sem a devida comprovação técnica da viabilidade</w:t>
      </w:r>
    </w:p>
    <w:p w:rsidR="00F51C10" w:rsidRPr="00AE60DD" w:rsidRDefault="00F51C10" w:rsidP="00F51C10">
      <w:pPr>
        <w:ind w:left="567" w:hanging="567"/>
        <w:rPr>
          <w:rFonts w:ascii="Book Antiqua" w:eastAsia="Calibri" w:hAnsi="Book Antiqua" w:cs="Arial"/>
          <w:b/>
          <w:color w:val="FF0000"/>
          <w:szCs w:val="24"/>
          <w:lang w:eastAsia="en-US"/>
        </w:rPr>
      </w:pPr>
    </w:p>
    <w:p w:rsidR="007B184D" w:rsidRPr="00AE60DD" w:rsidRDefault="007B184D" w:rsidP="00E57835">
      <w:pPr>
        <w:pStyle w:val="Corpodetexto"/>
        <w:numPr>
          <w:ilvl w:val="0"/>
          <w:numId w:val="31"/>
        </w:numPr>
        <w:tabs>
          <w:tab w:val="clear" w:pos="993"/>
        </w:tabs>
        <w:ind w:left="426" w:hanging="426"/>
        <w:rPr>
          <w:rFonts w:ascii="Book Antiqua" w:hAnsi="Book Antiqua"/>
          <w:b/>
          <w:szCs w:val="24"/>
          <w:u w:val="single"/>
        </w:rPr>
      </w:pPr>
      <w:r w:rsidRPr="00AE60DD">
        <w:rPr>
          <w:rFonts w:ascii="Book Antiqua" w:hAnsi="Book Antiqua"/>
          <w:b/>
          <w:szCs w:val="24"/>
          <w:u w:val="single"/>
        </w:rPr>
        <w:t xml:space="preserve">DO PRAZO E DO LOCAL DE ENTREGA </w:t>
      </w:r>
    </w:p>
    <w:p w:rsidR="00224C9B" w:rsidRPr="00AE60DD" w:rsidRDefault="00224C9B" w:rsidP="00151225">
      <w:pPr>
        <w:pStyle w:val="Corpodetexto"/>
        <w:tabs>
          <w:tab w:val="clear" w:pos="993"/>
        </w:tabs>
        <w:ind w:left="426" w:hanging="426"/>
        <w:rPr>
          <w:rFonts w:ascii="Book Antiqua" w:hAnsi="Book Antiqua"/>
          <w:szCs w:val="24"/>
        </w:rPr>
      </w:pPr>
    </w:p>
    <w:p w:rsidR="00F576F4" w:rsidRPr="00597BEC" w:rsidRDefault="00F576F4" w:rsidP="00E57835">
      <w:pPr>
        <w:pStyle w:val="PargrafodaLista"/>
        <w:numPr>
          <w:ilvl w:val="1"/>
          <w:numId w:val="31"/>
        </w:numPr>
        <w:ind w:left="567" w:hanging="567"/>
        <w:rPr>
          <w:rFonts w:ascii="Book Antiqua" w:hAnsi="Book Antiqua"/>
          <w:szCs w:val="24"/>
        </w:rPr>
      </w:pPr>
      <w:r w:rsidRPr="00597BEC">
        <w:rPr>
          <w:rFonts w:ascii="Book Antiqua" w:hAnsi="Book Antiqua"/>
          <w:szCs w:val="24"/>
        </w:rPr>
        <w:t>A obra será executada no</w:t>
      </w:r>
      <w:r w:rsidR="00597BEC" w:rsidRPr="00597BEC">
        <w:rPr>
          <w:rFonts w:ascii="Book Antiqua" w:hAnsi="Book Antiqua"/>
          <w:szCs w:val="24"/>
        </w:rPr>
        <w:t>s locais indicados em projeto (Rua Maringá, Rua Francisco Bertoncelo e Rua Sebastião Lucatto)</w:t>
      </w:r>
      <w:r w:rsidRPr="00597BEC">
        <w:rPr>
          <w:rFonts w:ascii="Book Antiqua" w:hAnsi="Book Antiqua"/>
          <w:szCs w:val="24"/>
        </w:rPr>
        <w:t>, no Município de Rolândia - PR. O prazo de execução será de</w:t>
      </w:r>
      <w:r w:rsidR="00597BEC" w:rsidRPr="00597BEC">
        <w:rPr>
          <w:rFonts w:ascii="Book Antiqua" w:hAnsi="Book Antiqua"/>
          <w:szCs w:val="24"/>
        </w:rPr>
        <w:t xml:space="preserve"> 120</w:t>
      </w:r>
      <w:r w:rsidRPr="00597BEC">
        <w:rPr>
          <w:rFonts w:ascii="Book Antiqua" w:hAnsi="Book Antiqua"/>
          <w:szCs w:val="24"/>
        </w:rPr>
        <w:t xml:space="preserve"> </w:t>
      </w:r>
      <w:r w:rsidR="00084616" w:rsidRPr="00597BEC">
        <w:rPr>
          <w:rFonts w:ascii="Book Antiqua" w:hAnsi="Book Antiqua"/>
          <w:szCs w:val="24"/>
        </w:rPr>
        <w:t>(</w:t>
      </w:r>
      <w:r w:rsidR="00597BEC" w:rsidRPr="00597BEC">
        <w:rPr>
          <w:rFonts w:ascii="Book Antiqua" w:hAnsi="Book Antiqua"/>
          <w:szCs w:val="24"/>
        </w:rPr>
        <w:t>cento e vinte</w:t>
      </w:r>
      <w:r w:rsidR="00084616" w:rsidRPr="00597BEC">
        <w:rPr>
          <w:rFonts w:ascii="Book Antiqua" w:hAnsi="Book Antiqua"/>
          <w:szCs w:val="24"/>
        </w:rPr>
        <w:t xml:space="preserve">) </w:t>
      </w:r>
      <w:r w:rsidR="00597BEC" w:rsidRPr="00597BEC">
        <w:rPr>
          <w:rFonts w:ascii="Book Antiqua" w:hAnsi="Book Antiqua"/>
          <w:szCs w:val="24"/>
        </w:rPr>
        <w:t>dias</w:t>
      </w:r>
      <w:r w:rsidR="00084616" w:rsidRPr="00597BEC">
        <w:rPr>
          <w:rFonts w:ascii="Book Antiqua" w:hAnsi="Book Antiqua"/>
          <w:szCs w:val="24"/>
        </w:rPr>
        <w:t xml:space="preserve"> e o prazo de vigência do contrato será de </w:t>
      </w:r>
      <w:r w:rsidR="00597BEC" w:rsidRPr="00597BEC">
        <w:rPr>
          <w:rFonts w:ascii="Book Antiqua" w:hAnsi="Book Antiqua"/>
          <w:szCs w:val="24"/>
        </w:rPr>
        <w:t>180</w:t>
      </w:r>
      <w:r w:rsidR="00084616" w:rsidRPr="00597BEC">
        <w:rPr>
          <w:rFonts w:ascii="Book Antiqua" w:hAnsi="Book Antiqua"/>
          <w:szCs w:val="24"/>
        </w:rPr>
        <w:t xml:space="preserve"> (</w:t>
      </w:r>
      <w:r w:rsidR="00597BEC" w:rsidRPr="00597BEC">
        <w:rPr>
          <w:rFonts w:ascii="Book Antiqua" w:hAnsi="Book Antiqua"/>
          <w:szCs w:val="24"/>
        </w:rPr>
        <w:t>cento e oitenta</w:t>
      </w:r>
      <w:r w:rsidR="00084616" w:rsidRPr="00597BEC">
        <w:rPr>
          <w:rFonts w:ascii="Book Antiqua" w:hAnsi="Book Antiqua"/>
          <w:szCs w:val="24"/>
        </w:rPr>
        <w:t xml:space="preserve">) </w:t>
      </w:r>
      <w:r w:rsidR="00597BEC" w:rsidRPr="00597BEC">
        <w:rPr>
          <w:rFonts w:ascii="Book Antiqua" w:hAnsi="Book Antiqua"/>
          <w:szCs w:val="24"/>
        </w:rPr>
        <w:t>dias</w:t>
      </w:r>
      <w:r w:rsidR="00084616" w:rsidRPr="00597BEC">
        <w:rPr>
          <w:rFonts w:ascii="Book Antiqua" w:hAnsi="Book Antiqua"/>
          <w:szCs w:val="24"/>
        </w:rPr>
        <w:t>,</w:t>
      </w:r>
      <w:r w:rsidRPr="00597BEC">
        <w:rPr>
          <w:rFonts w:ascii="Book Antiqua" w:hAnsi="Book Antiqua"/>
          <w:szCs w:val="24"/>
        </w:rPr>
        <w:t xml:space="preserve"> contados a partir da emissão da Ordem de Serviço, prorrogável nas hipóteses previstas no art. 141 da Lei nº 14.133/2021.</w:t>
      </w:r>
    </w:p>
    <w:p w:rsidR="00F576F4" w:rsidRPr="00AE60DD" w:rsidRDefault="00F576F4" w:rsidP="00F576F4">
      <w:pPr>
        <w:pStyle w:val="Corpodetexto"/>
        <w:tabs>
          <w:tab w:val="clear" w:pos="993"/>
        </w:tabs>
        <w:ind w:left="426" w:firstLine="0"/>
        <w:rPr>
          <w:rFonts w:ascii="Book Antiqua" w:hAnsi="Book Antiqua"/>
          <w:b/>
          <w:szCs w:val="24"/>
          <w:u w:val="single"/>
        </w:rPr>
      </w:pPr>
    </w:p>
    <w:p w:rsidR="00DF76E1" w:rsidRPr="00AE60DD" w:rsidRDefault="00DF76E1" w:rsidP="00E57835">
      <w:pPr>
        <w:pStyle w:val="Corpodetexto"/>
        <w:numPr>
          <w:ilvl w:val="0"/>
          <w:numId w:val="31"/>
        </w:numPr>
        <w:tabs>
          <w:tab w:val="clear" w:pos="993"/>
        </w:tabs>
        <w:rPr>
          <w:rFonts w:ascii="Book Antiqua" w:hAnsi="Book Antiqua"/>
          <w:b/>
          <w:szCs w:val="24"/>
          <w:u w:val="single"/>
        </w:rPr>
      </w:pPr>
      <w:r w:rsidRPr="00AE60DD">
        <w:rPr>
          <w:rFonts w:ascii="Book Antiqua" w:hAnsi="Book Antiqua"/>
          <w:b/>
          <w:szCs w:val="24"/>
          <w:u w:val="single"/>
        </w:rPr>
        <w:t xml:space="preserve">DOS RECURSOS ORÇAMENTÁRIOS </w:t>
      </w:r>
    </w:p>
    <w:p w:rsidR="00224C9B" w:rsidRPr="00AE60DD" w:rsidRDefault="00224C9B" w:rsidP="00151225">
      <w:pPr>
        <w:pStyle w:val="Corpodetexto"/>
        <w:tabs>
          <w:tab w:val="clear" w:pos="993"/>
        </w:tabs>
        <w:ind w:left="426" w:hanging="426"/>
        <w:rPr>
          <w:rFonts w:ascii="Book Antiqua" w:hAnsi="Book Antiqua"/>
          <w:b/>
          <w:szCs w:val="24"/>
          <w:u w:val="single"/>
        </w:rPr>
      </w:pPr>
    </w:p>
    <w:p w:rsidR="00DF76E1" w:rsidRPr="00597BEC" w:rsidRDefault="00DF76E1" w:rsidP="00E57835">
      <w:pPr>
        <w:pStyle w:val="Corpodetexto"/>
        <w:numPr>
          <w:ilvl w:val="1"/>
          <w:numId w:val="31"/>
        </w:numPr>
        <w:tabs>
          <w:tab w:val="clear" w:pos="993"/>
        </w:tabs>
        <w:ind w:left="426" w:hanging="426"/>
        <w:rPr>
          <w:rFonts w:ascii="Book Antiqua" w:hAnsi="Book Antiqua"/>
          <w:szCs w:val="24"/>
        </w:rPr>
      </w:pPr>
      <w:r w:rsidRPr="00597BEC">
        <w:rPr>
          <w:rFonts w:ascii="Book Antiqua" w:hAnsi="Book Antiqua"/>
          <w:szCs w:val="24"/>
        </w:rPr>
        <w:t xml:space="preserve">As dotações a serem utilizadas por determinação das secretarias competentes cumprem o Artigo </w:t>
      </w:r>
      <w:r w:rsidR="00DE01D8" w:rsidRPr="00597BEC">
        <w:rPr>
          <w:rFonts w:ascii="Book Antiqua" w:hAnsi="Book Antiqua"/>
          <w:szCs w:val="24"/>
        </w:rPr>
        <w:t xml:space="preserve">Décimo Sétimo </w:t>
      </w:r>
      <w:r w:rsidRPr="00597BEC">
        <w:rPr>
          <w:rFonts w:ascii="Book Antiqua" w:hAnsi="Book Antiqua"/>
          <w:szCs w:val="24"/>
        </w:rPr>
        <w:t xml:space="preserve">do Decreto Federal nº </w:t>
      </w:r>
      <w:r w:rsidR="00DE01D8" w:rsidRPr="00597BEC">
        <w:rPr>
          <w:rFonts w:ascii="Book Antiqua" w:hAnsi="Book Antiqua"/>
          <w:szCs w:val="24"/>
        </w:rPr>
        <w:t>11.462 de 31 de março de 2023</w:t>
      </w:r>
      <w:r w:rsidR="003B4D88" w:rsidRPr="00597BEC">
        <w:rPr>
          <w:rFonts w:ascii="Book Antiqua" w:hAnsi="Book Antiqua"/>
          <w:szCs w:val="24"/>
        </w:rPr>
        <w:t>.</w:t>
      </w:r>
    </w:p>
    <w:p w:rsidR="00DF76E1" w:rsidRPr="00AE60DD" w:rsidRDefault="00DF76E1" w:rsidP="00151225">
      <w:pPr>
        <w:pStyle w:val="Corpodetexto"/>
        <w:tabs>
          <w:tab w:val="clear" w:pos="993"/>
        </w:tabs>
        <w:ind w:left="426" w:hanging="426"/>
        <w:rPr>
          <w:rFonts w:ascii="Book Antiqua" w:hAnsi="Book Antiqua"/>
          <w:szCs w:val="24"/>
          <w:highlight w:val="yellow"/>
        </w:rPr>
      </w:pPr>
    </w:p>
    <w:p w:rsidR="00DF76E1" w:rsidRPr="00597BEC" w:rsidRDefault="00DF76E1" w:rsidP="00E57835">
      <w:pPr>
        <w:pStyle w:val="Corpodetexto"/>
        <w:numPr>
          <w:ilvl w:val="1"/>
          <w:numId w:val="31"/>
        </w:numPr>
        <w:tabs>
          <w:tab w:val="clear" w:pos="993"/>
        </w:tabs>
        <w:overflowPunct w:val="0"/>
        <w:autoSpaceDE w:val="0"/>
        <w:autoSpaceDN w:val="0"/>
        <w:adjustRightInd w:val="0"/>
        <w:ind w:left="426" w:hanging="426"/>
        <w:textAlignment w:val="baseline"/>
        <w:rPr>
          <w:rFonts w:ascii="Book Antiqua" w:hAnsi="Book Antiqua" w:cs="Arial"/>
          <w:szCs w:val="24"/>
        </w:rPr>
      </w:pPr>
      <w:r w:rsidRPr="00597BEC">
        <w:rPr>
          <w:rFonts w:ascii="Book Antiqua" w:hAnsi="Book Antiqua"/>
          <w:szCs w:val="24"/>
        </w:rPr>
        <w:t xml:space="preserve"> Fica determinado o termo de empenho como o instrumento hábil a conter a devida dotação, a qual será efetuada o pagamento referente a este processo.</w:t>
      </w:r>
    </w:p>
    <w:p w:rsidR="00DF76E1" w:rsidRPr="00AE60DD" w:rsidRDefault="00DF76E1" w:rsidP="00151225">
      <w:pPr>
        <w:pStyle w:val="Corpodetexto"/>
        <w:tabs>
          <w:tab w:val="clear" w:pos="993"/>
        </w:tabs>
        <w:overflowPunct w:val="0"/>
        <w:autoSpaceDE w:val="0"/>
        <w:autoSpaceDN w:val="0"/>
        <w:adjustRightInd w:val="0"/>
        <w:ind w:left="426" w:hanging="426"/>
        <w:textAlignment w:val="baseline"/>
        <w:rPr>
          <w:rFonts w:ascii="Book Antiqua" w:hAnsi="Book Antiqua" w:cs="Arial"/>
          <w:szCs w:val="24"/>
          <w:highlight w:val="yellow"/>
        </w:rPr>
      </w:pPr>
    </w:p>
    <w:p w:rsidR="00447592" w:rsidRPr="00597BEC" w:rsidRDefault="00DF76E1" w:rsidP="00597BEC">
      <w:pPr>
        <w:pStyle w:val="Corpodetexto"/>
        <w:numPr>
          <w:ilvl w:val="1"/>
          <w:numId w:val="31"/>
        </w:numPr>
        <w:tabs>
          <w:tab w:val="clear" w:pos="993"/>
        </w:tabs>
        <w:overflowPunct w:val="0"/>
        <w:autoSpaceDE w:val="0"/>
        <w:autoSpaceDN w:val="0"/>
        <w:adjustRightInd w:val="0"/>
        <w:ind w:left="426" w:hanging="426"/>
        <w:textAlignment w:val="baseline"/>
        <w:rPr>
          <w:rFonts w:ascii="Book Antiqua" w:hAnsi="Book Antiqua"/>
          <w:szCs w:val="24"/>
        </w:rPr>
      </w:pPr>
      <w:r w:rsidRPr="00597BEC">
        <w:rPr>
          <w:rFonts w:ascii="Book Antiqua" w:hAnsi="Book Antiqua" w:cs="Arial"/>
          <w:szCs w:val="24"/>
        </w:rPr>
        <w:t xml:space="preserve">Os recursos orçamentários correrão por conta da seguinte dotação: </w:t>
      </w:r>
    </w:p>
    <w:tbl>
      <w:tblPr>
        <w:tblW w:w="478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81"/>
        <w:gridCol w:w="1451"/>
        <w:gridCol w:w="1738"/>
        <w:gridCol w:w="1794"/>
        <w:gridCol w:w="1819"/>
      </w:tblGrid>
      <w:tr w:rsidR="00594FBB" w:rsidRPr="00D97033" w:rsidTr="00594FBB">
        <w:trPr>
          <w:jc w:val="center"/>
        </w:trPr>
        <w:tc>
          <w:tcPr>
            <w:tcW w:w="1259" w:type="pct"/>
          </w:tcPr>
          <w:p w:rsidR="00594FBB" w:rsidRPr="006319DD" w:rsidRDefault="00594FBB" w:rsidP="002459D6">
            <w:pPr>
              <w:keepNext/>
              <w:ind w:left="426" w:right="-1" w:hanging="426"/>
              <w:outlineLvl w:val="5"/>
              <w:rPr>
                <w:rFonts w:ascii="Book Antiqua" w:hAnsi="Book Antiqua" w:cs="Arial"/>
                <w:b/>
                <w:iCs/>
                <w:sz w:val="16"/>
                <w:szCs w:val="16"/>
              </w:rPr>
            </w:pPr>
            <w:r w:rsidRPr="006319DD">
              <w:rPr>
                <w:rFonts w:ascii="Book Antiqua" w:hAnsi="Book Antiqua" w:cs="Arial"/>
                <w:b/>
                <w:iCs/>
                <w:sz w:val="16"/>
                <w:szCs w:val="16"/>
              </w:rPr>
              <w:t>Desdobramento.</w:t>
            </w:r>
          </w:p>
        </w:tc>
        <w:tc>
          <w:tcPr>
            <w:tcW w:w="786" w:type="pct"/>
          </w:tcPr>
          <w:p w:rsidR="00594FBB" w:rsidRPr="006319DD" w:rsidRDefault="00594FBB" w:rsidP="002459D6">
            <w:pPr>
              <w:overflowPunct w:val="0"/>
              <w:autoSpaceDE w:val="0"/>
              <w:autoSpaceDN w:val="0"/>
              <w:adjustRightInd w:val="0"/>
              <w:ind w:left="426" w:right="-1" w:hanging="426"/>
              <w:textAlignment w:val="baseline"/>
              <w:rPr>
                <w:rFonts w:ascii="Book Antiqua" w:hAnsi="Book Antiqua" w:cs="Arial"/>
                <w:b/>
                <w:iCs/>
                <w:sz w:val="16"/>
                <w:szCs w:val="16"/>
              </w:rPr>
            </w:pPr>
            <w:r w:rsidRPr="006319DD">
              <w:rPr>
                <w:rFonts w:ascii="Book Antiqua" w:hAnsi="Book Antiqua" w:cs="Arial"/>
                <w:b/>
                <w:iCs/>
                <w:sz w:val="16"/>
                <w:szCs w:val="16"/>
              </w:rPr>
              <w:t>Dot.Orçamentária</w:t>
            </w:r>
          </w:p>
        </w:tc>
        <w:tc>
          <w:tcPr>
            <w:tcW w:w="960" w:type="pct"/>
          </w:tcPr>
          <w:p w:rsidR="00594FBB" w:rsidRPr="006319DD" w:rsidRDefault="00594FBB" w:rsidP="002459D6">
            <w:pPr>
              <w:overflowPunct w:val="0"/>
              <w:autoSpaceDE w:val="0"/>
              <w:autoSpaceDN w:val="0"/>
              <w:adjustRightInd w:val="0"/>
              <w:ind w:left="426" w:right="-1" w:hanging="426"/>
              <w:textAlignment w:val="baseline"/>
              <w:rPr>
                <w:rFonts w:ascii="Book Antiqua" w:hAnsi="Book Antiqua" w:cs="Arial"/>
                <w:b/>
                <w:iCs/>
                <w:sz w:val="16"/>
                <w:szCs w:val="16"/>
              </w:rPr>
            </w:pPr>
            <w:r w:rsidRPr="006319DD">
              <w:rPr>
                <w:rFonts w:ascii="Book Antiqua" w:hAnsi="Book Antiqua" w:cs="Arial"/>
                <w:b/>
                <w:iCs/>
                <w:sz w:val="16"/>
                <w:szCs w:val="16"/>
              </w:rPr>
              <w:t>Fonte</w:t>
            </w:r>
          </w:p>
        </w:tc>
        <w:tc>
          <w:tcPr>
            <w:tcW w:w="991" w:type="pct"/>
          </w:tcPr>
          <w:p w:rsidR="00594FBB" w:rsidRPr="006319DD" w:rsidRDefault="00594FBB" w:rsidP="002459D6">
            <w:pPr>
              <w:overflowPunct w:val="0"/>
              <w:autoSpaceDE w:val="0"/>
              <w:autoSpaceDN w:val="0"/>
              <w:adjustRightInd w:val="0"/>
              <w:ind w:left="426" w:right="-1" w:hanging="426"/>
              <w:textAlignment w:val="baseline"/>
              <w:rPr>
                <w:rFonts w:ascii="Book Antiqua" w:hAnsi="Book Antiqua" w:cs="Arial"/>
                <w:b/>
                <w:iCs/>
                <w:sz w:val="16"/>
                <w:szCs w:val="16"/>
              </w:rPr>
            </w:pPr>
            <w:r w:rsidRPr="006319DD">
              <w:rPr>
                <w:rFonts w:ascii="Book Antiqua" w:hAnsi="Book Antiqua" w:cs="Arial"/>
                <w:b/>
                <w:iCs/>
                <w:sz w:val="16"/>
                <w:szCs w:val="16"/>
              </w:rPr>
              <w:t>Órgão</w:t>
            </w:r>
          </w:p>
        </w:tc>
        <w:tc>
          <w:tcPr>
            <w:tcW w:w="1005" w:type="pct"/>
          </w:tcPr>
          <w:p w:rsidR="00594FBB" w:rsidRPr="006319DD" w:rsidRDefault="00594FBB" w:rsidP="002459D6">
            <w:pPr>
              <w:overflowPunct w:val="0"/>
              <w:autoSpaceDE w:val="0"/>
              <w:autoSpaceDN w:val="0"/>
              <w:adjustRightInd w:val="0"/>
              <w:ind w:left="426" w:right="-1" w:hanging="426"/>
              <w:textAlignment w:val="baseline"/>
              <w:rPr>
                <w:rFonts w:ascii="Book Antiqua" w:hAnsi="Book Antiqua" w:cs="Arial"/>
                <w:b/>
                <w:iCs/>
                <w:sz w:val="16"/>
                <w:szCs w:val="16"/>
              </w:rPr>
            </w:pPr>
            <w:r w:rsidRPr="006319DD">
              <w:rPr>
                <w:rFonts w:ascii="Book Antiqua" w:hAnsi="Book Antiqua" w:cs="Arial"/>
                <w:b/>
                <w:iCs/>
                <w:sz w:val="16"/>
                <w:szCs w:val="16"/>
              </w:rPr>
              <w:t>Unidade</w:t>
            </w:r>
          </w:p>
        </w:tc>
      </w:tr>
      <w:tr w:rsidR="00594FBB" w:rsidRPr="00D97033" w:rsidTr="00594FBB">
        <w:trPr>
          <w:jc w:val="center"/>
        </w:trPr>
        <w:tc>
          <w:tcPr>
            <w:tcW w:w="1259" w:type="pct"/>
          </w:tcPr>
          <w:p w:rsidR="00594FBB" w:rsidRPr="006319DD" w:rsidRDefault="00594FBB" w:rsidP="002459D6">
            <w:pPr>
              <w:keepNext/>
              <w:ind w:right="-1"/>
              <w:outlineLvl w:val="5"/>
              <w:rPr>
                <w:rFonts w:ascii="Book Antiqua" w:hAnsi="Book Antiqua" w:cs="Arial"/>
                <w:iCs/>
                <w:sz w:val="16"/>
                <w:szCs w:val="16"/>
              </w:rPr>
            </w:pPr>
            <w:r w:rsidRPr="006319DD">
              <w:rPr>
                <w:rFonts w:ascii="Book Antiqua" w:hAnsi="Book Antiqua"/>
                <w:sz w:val="16"/>
                <w:szCs w:val="16"/>
              </w:rPr>
              <w:t>1.007 – Imóveis, Obras e Equipamentos - Infraestrutura</w:t>
            </w:r>
          </w:p>
        </w:tc>
        <w:tc>
          <w:tcPr>
            <w:tcW w:w="786" w:type="pct"/>
          </w:tcPr>
          <w:p w:rsidR="00594FBB" w:rsidRPr="006319DD" w:rsidRDefault="00594FBB" w:rsidP="002459D6">
            <w:pPr>
              <w:tabs>
                <w:tab w:val="left" w:pos="2625"/>
              </w:tabs>
              <w:overflowPunct w:val="0"/>
              <w:autoSpaceDE w:val="0"/>
              <w:autoSpaceDN w:val="0"/>
              <w:adjustRightInd w:val="0"/>
              <w:ind w:left="426" w:right="-1" w:hanging="426"/>
              <w:textAlignment w:val="baseline"/>
              <w:rPr>
                <w:rFonts w:ascii="Book Antiqua" w:hAnsi="Book Antiqua" w:cs="Arial"/>
                <w:iCs/>
                <w:sz w:val="16"/>
                <w:szCs w:val="16"/>
              </w:rPr>
            </w:pPr>
            <w:r w:rsidRPr="006319DD">
              <w:rPr>
                <w:rFonts w:ascii="Book Antiqua" w:hAnsi="Book Antiqua" w:cs="Arial"/>
                <w:iCs/>
                <w:sz w:val="16"/>
                <w:szCs w:val="16"/>
              </w:rPr>
              <w:t>18219</w:t>
            </w:r>
          </w:p>
        </w:tc>
        <w:tc>
          <w:tcPr>
            <w:tcW w:w="960" w:type="pct"/>
          </w:tcPr>
          <w:p w:rsidR="00594FBB" w:rsidRPr="006319DD" w:rsidRDefault="00594FBB" w:rsidP="002459D6">
            <w:pPr>
              <w:overflowPunct w:val="0"/>
              <w:autoSpaceDE w:val="0"/>
              <w:autoSpaceDN w:val="0"/>
              <w:adjustRightInd w:val="0"/>
              <w:ind w:left="142" w:right="-1" w:hanging="142"/>
              <w:textAlignment w:val="baseline"/>
              <w:rPr>
                <w:rFonts w:ascii="Book Antiqua" w:hAnsi="Book Antiqua" w:cs="Arial"/>
                <w:iCs/>
                <w:sz w:val="16"/>
                <w:szCs w:val="16"/>
              </w:rPr>
            </w:pPr>
            <w:r w:rsidRPr="006319DD">
              <w:rPr>
                <w:rFonts w:ascii="Book Antiqua" w:hAnsi="Book Antiqua" w:cs="Arial"/>
                <w:iCs/>
                <w:sz w:val="16"/>
                <w:szCs w:val="16"/>
              </w:rPr>
              <w:t>3844 – Emenda Parlamentar</w:t>
            </w:r>
          </w:p>
        </w:tc>
        <w:tc>
          <w:tcPr>
            <w:tcW w:w="991" w:type="pct"/>
          </w:tcPr>
          <w:p w:rsidR="00594FBB" w:rsidRPr="006319DD" w:rsidRDefault="00594FBB" w:rsidP="002459D6">
            <w:pPr>
              <w:overflowPunct w:val="0"/>
              <w:autoSpaceDE w:val="0"/>
              <w:autoSpaceDN w:val="0"/>
              <w:adjustRightInd w:val="0"/>
              <w:ind w:left="142" w:right="-1" w:hanging="142"/>
              <w:textAlignment w:val="baseline"/>
              <w:rPr>
                <w:rFonts w:ascii="Book Antiqua" w:hAnsi="Book Antiqua" w:cs="Arial"/>
                <w:iCs/>
                <w:sz w:val="16"/>
                <w:szCs w:val="16"/>
              </w:rPr>
            </w:pPr>
            <w:r w:rsidRPr="006319DD">
              <w:rPr>
                <w:rFonts w:ascii="Book Antiqua" w:hAnsi="Book Antiqua" w:cs="Arial"/>
                <w:iCs/>
                <w:sz w:val="16"/>
                <w:szCs w:val="16"/>
              </w:rPr>
              <w:t xml:space="preserve">07-secretaria municipal de infraestrutura </w:t>
            </w:r>
          </w:p>
        </w:tc>
        <w:tc>
          <w:tcPr>
            <w:tcW w:w="1005" w:type="pct"/>
          </w:tcPr>
          <w:p w:rsidR="00594FBB" w:rsidRPr="006319DD" w:rsidRDefault="00594FBB" w:rsidP="002459D6">
            <w:pPr>
              <w:overflowPunct w:val="0"/>
              <w:autoSpaceDE w:val="0"/>
              <w:autoSpaceDN w:val="0"/>
              <w:adjustRightInd w:val="0"/>
              <w:ind w:left="426" w:right="-1" w:hanging="426"/>
              <w:textAlignment w:val="baseline"/>
              <w:rPr>
                <w:rFonts w:ascii="Book Antiqua" w:hAnsi="Book Antiqua" w:cs="Arial"/>
                <w:iCs/>
                <w:sz w:val="16"/>
                <w:szCs w:val="16"/>
              </w:rPr>
            </w:pPr>
            <w:r w:rsidRPr="006319DD">
              <w:rPr>
                <w:rFonts w:ascii="Book Antiqua" w:hAnsi="Book Antiqua" w:cs="Arial"/>
                <w:iCs/>
                <w:sz w:val="16"/>
                <w:szCs w:val="16"/>
              </w:rPr>
              <w:t xml:space="preserve">01 – coordenação geral </w:t>
            </w:r>
          </w:p>
        </w:tc>
      </w:tr>
      <w:tr w:rsidR="00594FBB" w:rsidRPr="00D97033" w:rsidTr="00594FBB">
        <w:trPr>
          <w:jc w:val="center"/>
        </w:trPr>
        <w:tc>
          <w:tcPr>
            <w:tcW w:w="1259" w:type="pct"/>
          </w:tcPr>
          <w:p w:rsidR="00594FBB" w:rsidRPr="008E66A2" w:rsidRDefault="00594FBB" w:rsidP="002459D6">
            <w:pPr>
              <w:keepNext/>
              <w:ind w:right="-1"/>
              <w:outlineLvl w:val="5"/>
              <w:rPr>
                <w:rFonts w:ascii="Book Antiqua" w:hAnsi="Book Antiqua"/>
                <w:sz w:val="16"/>
                <w:szCs w:val="16"/>
                <w:highlight w:val="yellow"/>
              </w:rPr>
            </w:pPr>
            <w:r w:rsidRPr="006319DD">
              <w:rPr>
                <w:rFonts w:ascii="Book Antiqua" w:hAnsi="Book Antiqua"/>
                <w:sz w:val="16"/>
                <w:szCs w:val="16"/>
              </w:rPr>
              <w:t>1.007 – Imóveis, Obras e Equipamentos - Infraestrutura</w:t>
            </w:r>
          </w:p>
        </w:tc>
        <w:tc>
          <w:tcPr>
            <w:tcW w:w="786" w:type="pct"/>
          </w:tcPr>
          <w:p w:rsidR="00594FBB" w:rsidRPr="008E66A2" w:rsidRDefault="00594FBB" w:rsidP="002459D6">
            <w:pPr>
              <w:tabs>
                <w:tab w:val="left" w:pos="2625"/>
              </w:tabs>
              <w:overflowPunct w:val="0"/>
              <w:autoSpaceDE w:val="0"/>
              <w:autoSpaceDN w:val="0"/>
              <w:adjustRightInd w:val="0"/>
              <w:ind w:left="426" w:right="-1" w:hanging="426"/>
              <w:textAlignment w:val="baseline"/>
              <w:rPr>
                <w:rFonts w:ascii="Book Antiqua" w:hAnsi="Book Antiqua" w:cs="Arial"/>
                <w:iCs/>
                <w:sz w:val="16"/>
                <w:szCs w:val="16"/>
                <w:highlight w:val="yellow"/>
              </w:rPr>
            </w:pPr>
            <w:r w:rsidRPr="00D12409">
              <w:rPr>
                <w:rFonts w:ascii="Book Antiqua" w:hAnsi="Book Antiqua" w:cs="Arial"/>
                <w:iCs/>
                <w:sz w:val="16"/>
                <w:szCs w:val="16"/>
              </w:rPr>
              <w:t>3938</w:t>
            </w:r>
          </w:p>
        </w:tc>
        <w:tc>
          <w:tcPr>
            <w:tcW w:w="960" w:type="pct"/>
          </w:tcPr>
          <w:p w:rsidR="00594FBB" w:rsidRPr="008E66A2" w:rsidRDefault="00594FBB" w:rsidP="002459D6">
            <w:pPr>
              <w:overflowPunct w:val="0"/>
              <w:autoSpaceDE w:val="0"/>
              <w:autoSpaceDN w:val="0"/>
              <w:adjustRightInd w:val="0"/>
              <w:ind w:left="142" w:right="-1" w:hanging="142"/>
              <w:textAlignment w:val="baseline"/>
              <w:rPr>
                <w:rFonts w:ascii="Book Antiqua" w:hAnsi="Book Antiqua" w:cs="Arial"/>
                <w:iCs/>
                <w:sz w:val="16"/>
                <w:szCs w:val="16"/>
                <w:highlight w:val="yellow"/>
              </w:rPr>
            </w:pPr>
            <w:r w:rsidRPr="00D12409">
              <w:rPr>
                <w:rFonts w:ascii="Book Antiqua" w:hAnsi="Book Antiqua" w:cs="Arial"/>
                <w:iCs/>
                <w:sz w:val="16"/>
                <w:szCs w:val="16"/>
              </w:rPr>
              <w:t>0 – Recursos Ordinários (Livres)</w:t>
            </w:r>
          </w:p>
        </w:tc>
        <w:tc>
          <w:tcPr>
            <w:tcW w:w="991" w:type="pct"/>
          </w:tcPr>
          <w:p w:rsidR="00594FBB" w:rsidRPr="008E66A2" w:rsidRDefault="00594FBB" w:rsidP="002459D6">
            <w:pPr>
              <w:overflowPunct w:val="0"/>
              <w:autoSpaceDE w:val="0"/>
              <w:autoSpaceDN w:val="0"/>
              <w:adjustRightInd w:val="0"/>
              <w:ind w:left="142" w:right="-1" w:hanging="142"/>
              <w:textAlignment w:val="baseline"/>
              <w:rPr>
                <w:rFonts w:ascii="Book Antiqua" w:hAnsi="Book Antiqua" w:cs="Arial"/>
                <w:iCs/>
                <w:sz w:val="16"/>
                <w:szCs w:val="16"/>
                <w:highlight w:val="yellow"/>
              </w:rPr>
            </w:pPr>
            <w:r w:rsidRPr="006319DD">
              <w:rPr>
                <w:rFonts w:ascii="Book Antiqua" w:hAnsi="Book Antiqua" w:cs="Arial"/>
                <w:iCs/>
                <w:sz w:val="16"/>
                <w:szCs w:val="16"/>
              </w:rPr>
              <w:t>07-secretaria municipal de infraestrutura</w:t>
            </w:r>
          </w:p>
        </w:tc>
        <w:tc>
          <w:tcPr>
            <w:tcW w:w="1005" w:type="pct"/>
          </w:tcPr>
          <w:p w:rsidR="00594FBB" w:rsidRPr="008E66A2" w:rsidRDefault="00594FBB" w:rsidP="002459D6">
            <w:pPr>
              <w:overflowPunct w:val="0"/>
              <w:autoSpaceDE w:val="0"/>
              <w:autoSpaceDN w:val="0"/>
              <w:adjustRightInd w:val="0"/>
              <w:ind w:left="426" w:right="-1" w:hanging="426"/>
              <w:textAlignment w:val="baseline"/>
              <w:rPr>
                <w:rFonts w:ascii="Book Antiqua" w:hAnsi="Book Antiqua" w:cs="Arial"/>
                <w:iCs/>
                <w:sz w:val="16"/>
                <w:szCs w:val="16"/>
                <w:highlight w:val="yellow"/>
              </w:rPr>
            </w:pPr>
            <w:r w:rsidRPr="006319DD">
              <w:rPr>
                <w:rFonts w:ascii="Book Antiqua" w:hAnsi="Book Antiqua" w:cs="Arial"/>
                <w:iCs/>
                <w:sz w:val="16"/>
                <w:szCs w:val="16"/>
              </w:rPr>
              <w:t>01 – coordenação geral</w:t>
            </w:r>
          </w:p>
        </w:tc>
      </w:tr>
    </w:tbl>
    <w:p w:rsidR="00597BEC" w:rsidRPr="00AE60DD" w:rsidRDefault="00597BEC" w:rsidP="00597BEC">
      <w:pPr>
        <w:pStyle w:val="Corpodetexto"/>
        <w:tabs>
          <w:tab w:val="clear" w:pos="993"/>
        </w:tabs>
        <w:overflowPunct w:val="0"/>
        <w:autoSpaceDE w:val="0"/>
        <w:autoSpaceDN w:val="0"/>
        <w:adjustRightInd w:val="0"/>
        <w:ind w:left="426" w:firstLine="0"/>
        <w:textAlignment w:val="baseline"/>
        <w:rPr>
          <w:rFonts w:ascii="Book Antiqua" w:hAnsi="Book Antiqua"/>
          <w:szCs w:val="24"/>
        </w:rPr>
      </w:pPr>
    </w:p>
    <w:p w:rsidR="00427885" w:rsidRPr="00597BEC" w:rsidRDefault="00427885" w:rsidP="00E57835">
      <w:pPr>
        <w:pStyle w:val="Corpodetexto"/>
        <w:numPr>
          <w:ilvl w:val="1"/>
          <w:numId w:val="31"/>
        </w:numPr>
        <w:tabs>
          <w:tab w:val="clear" w:pos="993"/>
        </w:tabs>
        <w:ind w:left="426" w:hanging="426"/>
        <w:rPr>
          <w:rFonts w:ascii="Book Antiqua" w:hAnsi="Book Antiqua"/>
          <w:szCs w:val="24"/>
        </w:rPr>
      </w:pPr>
      <w:r w:rsidRPr="00597BEC">
        <w:rPr>
          <w:rFonts w:ascii="Book Antiqua" w:hAnsi="Book Antiqua"/>
          <w:szCs w:val="24"/>
        </w:rPr>
        <w:t xml:space="preserve">Com recursos provenientes </w:t>
      </w:r>
      <w:r w:rsidR="00597BEC" w:rsidRPr="00597BEC">
        <w:rPr>
          <w:rFonts w:ascii="Book Antiqua" w:hAnsi="Book Antiqua"/>
          <w:szCs w:val="24"/>
        </w:rPr>
        <w:t>de Emenda Especial (emenda pix) Deputada Luisa Canziane</w:t>
      </w:r>
      <w:r w:rsidR="00594FBB">
        <w:rPr>
          <w:rFonts w:ascii="Book Antiqua" w:hAnsi="Book Antiqua"/>
          <w:szCs w:val="24"/>
        </w:rPr>
        <w:t>, e contra</w:t>
      </w:r>
      <w:r w:rsidRPr="00597BEC">
        <w:rPr>
          <w:rFonts w:ascii="Book Antiqua" w:hAnsi="Book Antiqua"/>
          <w:szCs w:val="24"/>
        </w:rPr>
        <w:t>partida municipal.</w:t>
      </w:r>
    </w:p>
    <w:p w:rsidR="00427885" w:rsidRPr="00AE60DD" w:rsidRDefault="00427885" w:rsidP="00151225">
      <w:pPr>
        <w:pStyle w:val="Corpodetexto"/>
        <w:tabs>
          <w:tab w:val="clear" w:pos="993"/>
        </w:tabs>
        <w:ind w:left="426" w:hanging="426"/>
        <w:rPr>
          <w:rFonts w:ascii="Book Antiqua" w:hAnsi="Book Antiqua"/>
          <w:szCs w:val="24"/>
        </w:rPr>
      </w:pPr>
    </w:p>
    <w:p w:rsidR="0030239A" w:rsidRPr="00AE60DD" w:rsidRDefault="0030239A" w:rsidP="00E57835">
      <w:pPr>
        <w:pStyle w:val="PargrafodaLista"/>
        <w:numPr>
          <w:ilvl w:val="0"/>
          <w:numId w:val="31"/>
        </w:numPr>
        <w:autoSpaceDE w:val="0"/>
        <w:autoSpaceDN w:val="0"/>
        <w:adjustRightInd w:val="0"/>
        <w:ind w:left="426" w:hanging="426"/>
        <w:rPr>
          <w:rFonts w:ascii="Book Antiqua" w:hAnsi="Book Antiqua" w:cs="Helvetica-Bold"/>
          <w:b/>
          <w:bCs/>
          <w:szCs w:val="24"/>
        </w:rPr>
      </w:pPr>
      <w:r w:rsidRPr="00AE60DD">
        <w:rPr>
          <w:rFonts w:ascii="Book Antiqua" w:hAnsi="Book Antiqua" w:cs="Helvetica-Bold"/>
          <w:b/>
          <w:bCs/>
          <w:szCs w:val="24"/>
        </w:rPr>
        <w:t xml:space="preserve">OBRIGAÇÕES DA </w:t>
      </w:r>
      <w:r w:rsidR="00C350A9">
        <w:rPr>
          <w:rFonts w:ascii="Book Antiqua" w:hAnsi="Book Antiqua" w:cs="Helvetica-Bold"/>
          <w:b/>
          <w:bCs/>
          <w:szCs w:val="24"/>
        </w:rPr>
        <w:t>CONTRATADA</w:t>
      </w:r>
    </w:p>
    <w:p w:rsidR="007C2EA1" w:rsidRPr="00AE60DD" w:rsidRDefault="007C2EA1" w:rsidP="00E57835">
      <w:pPr>
        <w:pStyle w:val="NormalWeb"/>
        <w:numPr>
          <w:ilvl w:val="1"/>
          <w:numId w:val="31"/>
        </w:numPr>
        <w:shd w:val="clear" w:color="auto" w:fill="FFFFFF"/>
        <w:spacing w:before="0" w:after="0"/>
        <w:rPr>
          <w:rFonts w:ascii="Book Antiqua" w:hAnsi="Book Antiqua"/>
          <w:szCs w:val="24"/>
        </w:rPr>
      </w:pPr>
      <w:r w:rsidRPr="00AE60DD">
        <w:rPr>
          <w:rFonts w:ascii="Book Antiqua" w:hAnsi="Book Antiqua"/>
          <w:szCs w:val="24"/>
        </w:rPr>
        <w:t>A contratada obriga-se a:</w:t>
      </w:r>
    </w:p>
    <w:p w:rsidR="00997BEE" w:rsidRPr="00597BEC" w:rsidRDefault="00997BEE" w:rsidP="00AE60DD">
      <w:pPr>
        <w:pStyle w:val="NormalWeb"/>
        <w:numPr>
          <w:ilvl w:val="0"/>
          <w:numId w:val="29"/>
        </w:numPr>
        <w:shd w:val="clear" w:color="auto" w:fill="FFFFFF"/>
        <w:spacing w:before="0" w:after="0"/>
        <w:ind w:left="426" w:hanging="426"/>
        <w:rPr>
          <w:rFonts w:ascii="Book Antiqua" w:hAnsi="Book Antiqua"/>
          <w:szCs w:val="24"/>
        </w:rPr>
      </w:pPr>
      <w:r w:rsidRPr="00597BEC">
        <w:rPr>
          <w:rFonts w:ascii="Book Antiqua" w:hAnsi="Book Antiqua"/>
          <w:szCs w:val="24"/>
        </w:rPr>
        <w:lastRenderedPageBreak/>
        <w:t xml:space="preserve">Entregar os produtos e serviços em prazo não superior ao máximo estipulado na proposta. Caso a entrega não seja feita dentro do prazo, em que a culpa do atraso seja por conta da contratada, a </w:t>
      </w:r>
      <w:r w:rsidR="00C350A9" w:rsidRPr="00597BEC">
        <w:rPr>
          <w:rFonts w:ascii="Book Antiqua" w:hAnsi="Book Antiqua"/>
          <w:szCs w:val="24"/>
        </w:rPr>
        <w:t>contratada</w:t>
      </w:r>
      <w:r w:rsidRPr="00597BEC">
        <w:rPr>
          <w:rFonts w:ascii="Book Antiqua" w:hAnsi="Book Antiqua"/>
          <w:szCs w:val="24"/>
        </w:rPr>
        <w:t xml:space="preserve"> ficará sujeita à multa estabelecida neste edital</w:t>
      </w:r>
      <w:r w:rsidR="00597BEC" w:rsidRPr="00597BEC">
        <w:rPr>
          <w:rFonts w:ascii="Book Antiqua" w:hAnsi="Book Antiqua"/>
          <w:szCs w:val="24"/>
        </w:rPr>
        <w:t>.</w:t>
      </w:r>
    </w:p>
    <w:p w:rsidR="007C2EA1" w:rsidRPr="00597BEC" w:rsidRDefault="007C2EA1" w:rsidP="00AE60DD">
      <w:pPr>
        <w:pStyle w:val="NormalWeb"/>
        <w:numPr>
          <w:ilvl w:val="0"/>
          <w:numId w:val="8"/>
        </w:numPr>
        <w:shd w:val="clear" w:color="auto" w:fill="FFFFFF"/>
        <w:spacing w:before="0" w:after="0"/>
        <w:ind w:left="426" w:hanging="426"/>
        <w:rPr>
          <w:rFonts w:ascii="Book Antiqua" w:hAnsi="Book Antiqua"/>
          <w:szCs w:val="24"/>
        </w:rPr>
      </w:pPr>
      <w:r w:rsidRPr="00597BEC">
        <w:rPr>
          <w:rFonts w:ascii="Book Antiqua" w:hAnsi="Book Antiqua"/>
          <w:szCs w:val="24"/>
        </w:rPr>
        <w:t xml:space="preserve">Executar integralmente a obra no local indicado pela Administração, conforme os documentos técnicos do Anexo V, projetos, memoriais e especificações constantes no edital e seus anexos, observando as normas técnicas da ABNT, </w:t>
      </w:r>
      <w:r w:rsidR="001D0092" w:rsidRPr="00597BEC">
        <w:rPr>
          <w:rFonts w:ascii="Book Antiqua" w:hAnsi="Book Antiqua"/>
          <w:szCs w:val="24"/>
        </w:rPr>
        <w:t xml:space="preserve">DER, DNIT, </w:t>
      </w:r>
      <w:r w:rsidRPr="00597BEC">
        <w:rPr>
          <w:rFonts w:ascii="Book Antiqua" w:hAnsi="Book Antiqua"/>
          <w:szCs w:val="24"/>
        </w:rPr>
        <w:t>INMETRO, ANVISA e demais órgãos reguladores pertinentes.</w:t>
      </w:r>
    </w:p>
    <w:p w:rsidR="007C2EA1" w:rsidRPr="00597BEC" w:rsidRDefault="007C2EA1" w:rsidP="00AE60DD">
      <w:pPr>
        <w:pStyle w:val="NormalWeb"/>
        <w:numPr>
          <w:ilvl w:val="0"/>
          <w:numId w:val="8"/>
        </w:numPr>
        <w:shd w:val="clear" w:color="auto" w:fill="FFFFFF"/>
        <w:spacing w:before="0" w:after="0"/>
        <w:ind w:left="426" w:hanging="426"/>
        <w:rPr>
          <w:rFonts w:ascii="Book Antiqua" w:hAnsi="Book Antiqua"/>
          <w:szCs w:val="24"/>
        </w:rPr>
      </w:pPr>
      <w:r w:rsidRPr="00597BEC">
        <w:rPr>
          <w:rFonts w:ascii="Book Antiqua" w:hAnsi="Book Antiqua"/>
          <w:szCs w:val="24"/>
        </w:rPr>
        <w:t xml:space="preserve">    Apresentar cronograma físico-financeiro e plano de ataque antes da emissão da Ordem de Serviço, que somente será expedida após aprovação formal pela Administração.</w:t>
      </w:r>
    </w:p>
    <w:p w:rsidR="007C2EA1" w:rsidRPr="00597BEC" w:rsidRDefault="007C2EA1" w:rsidP="00AE60DD">
      <w:pPr>
        <w:pStyle w:val="NormalWeb"/>
        <w:numPr>
          <w:ilvl w:val="0"/>
          <w:numId w:val="8"/>
        </w:numPr>
        <w:shd w:val="clear" w:color="auto" w:fill="FFFFFF"/>
        <w:spacing w:before="0" w:after="0"/>
        <w:ind w:left="426" w:hanging="426"/>
        <w:rPr>
          <w:rFonts w:ascii="Book Antiqua" w:hAnsi="Book Antiqua"/>
          <w:szCs w:val="24"/>
        </w:rPr>
      </w:pPr>
      <w:r w:rsidRPr="00597BEC">
        <w:rPr>
          <w:rFonts w:ascii="Book Antiqua" w:hAnsi="Book Antiqua"/>
          <w:szCs w:val="24"/>
        </w:rPr>
        <w:t xml:space="preserve">    Iniciar a execução da obra a partir da emissão da Ordem de Serviço, observando rigorosamente os prazos estabelecidos no cronograma aprovado.</w:t>
      </w:r>
    </w:p>
    <w:p w:rsidR="007C2EA1" w:rsidRPr="00435C0A" w:rsidRDefault="007C2EA1" w:rsidP="00AE60DD">
      <w:pPr>
        <w:pStyle w:val="NormalWeb"/>
        <w:numPr>
          <w:ilvl w:val="0"/>
          <w:numId w:val="8"/>
        </w:numPr>
        <w:shd w:val="clear" w:color="auto" w:fill="FFFFFF"/>
        <w:spacing w:before="0" w:after="0"/>
        <w:ind w:left="426" w:hanging="426"/>
        <w:rPr>
          <w:rFonts w:ascii="Book Antiqua" w:hAnsi="Book Antiqua"/>
          <w:szCs w:val="24"/>
        </w:rPr>
      </w:pPr>
      <w:r w:rsidRPr="00435C0A">
        <w:rPr>
          <w:rFonts w:ascii="Book Antiqua" w:hAnsi="Book Antiqua"/>
          <w:szCs w:val="24"/>
        </w:rPr>
        <w:t xml:space="preserve">    Fornecer todos os insumos, materiais, equipamentos e mão de obra necessários à perfeita execução do objeto, mantendo-os devidamente armazenados em local seguro, sinalizado e adequado às normas de segurança e fiscalização.</w:t>
      </w:r>
    </w:p>
    <w:p w:rsidR="007C2EA1" w:rsidRPr="00435C0A" w:rsidRDefault="007C2EA1" w:rsidP="00AE60DD">
      <w:pPr>
        <w:pStyle w:val="NormalWeb"/>
        <w:numPr>
          <w:ilvl w:val="0"/>
          <w:numId w:val="8"/>
        </w:numPr>
        <w:shd w:val="clear" w:color="auto" w:fill="FFFFFF"/>
        <w:spacing w:before="0" w:after="0"/>
        <w:ind w:left="426" w:hanging="426"/>
        <w:rPr>
          <w:rFonts w:ascii="Book Antiqua" w:hAnsi="Book Antiqua"/>
          <w:szCs w:val="24"/>
        </w:rPr>
      </w:pPr>
      <w:r w:rsidRPr="00435C0A">
        <w:rPr>
          <w:rFonts w:ascii="Book Antiqua" w:hAnsi="Book Antiqua"/>
          <w:szCs w:val="24"/>
        </w:rPr>
        <w:t xml:space="preserve">    Manter, no local da obra, preposto habilitado e responsável técnico legalmente designado, com respectiva Anotação de Responsabilidade Técnica (ART) ou Registro de Responsabilidade Técnica (RRT), durante toda a execução.</w:t>
      </w:r>
    </w:p>
    <w:p w:rsidR="007C2EA1" w:rsidRPr="00435C0A" w:rsidRDefault="007C2EA1" w:rsidP="00AE60DD">
      <w:pPr>
        <w:pStyle w:val="NormalWeb"/>
        <w:numPr>
          <w:ilvl w:val="0"/>
          <w:numId w:val="8"/>
        </w:numPr>
        <w:shd w:val="clear" w:color="auto" w:fill="FFFFFF"/>
        <w:spacing w:before="0" w:after="0"/>
        <w:ind w:left="426" w:hanging="426"/>
        <w:rPr>
          <w:rFonts w:ascii="Book Antiqua" w:hAnsi="Book Antiqua"/>
          <w:szCs w:val="24"/>
        </w:rPr>
      </w:pPr>
      <w:r w:rsidRPr="00435C0A">
        <w:rPr>
          <w:rFonts w:ascii="Book Antiqua" w:hAnsi="Book Antiqua"/>
          <w:szCs w:val="24"/>
        </w:rPr>
        <w:t xml:space="preserve">    Registrar diariamente os fatos relevantes no Boletim Diário de Ocorrências (BDO)</w:t>
      </w:r>
      <w:r w:rsidR="00084616" w:rsidRPr="00435C0A">
        <w:rPr>
          <w:rFonts w:ascii="Book Antiqua" w:hAnsi="Book Antiqua"/>
          <w:szCs w:val="24"/>
        </w:rPr>
        <w:t xml:space="preserve"> ou Diário de Obra</w:t>
      </w:r>
      <w:r w:rsidRPr="00435C0A">
        <w:rPr>
          <w:rFonts w:ascii="Book Antiqua" w:hAnsi="Book Antiqua"/>
          <w:szCs w:val="24"/>
        </w:rPr>
        <w:t>, e permitir, facilitar e aceitar a fiscalização, auditorias e visitas técnicas da Administração.</w:t>
      </w:r>
    </w:p>
    <w:p w:rsidR="007C2EA1" w:rsidRPr="00435C0A" w:rsidRDefault="007C2EA1" w:rsidP="00AE60DD">
      <w:pPr>
        <w:pStyle w:val="NormalWeb"/>
        <w:numPr>
          <w:ilvl w:val="0"/>
          <w:numId w:val="8"/>
        </w:numPr>
        <w:shd w:val="clear" w:color="auto" w:fill="FFFFFF"/>
        <w:spacing w:before="0" w:after="0"/>
        <w:ind w:left="426" w:hanging="426"/>
        <w:rPr>
          <w:rFonts w:ascii="Book Antiqua" w:hAnsi="Book Antiqua"/>
          <w:szCs w:val="24"/>
        </w:rPr>
      </w:pPr>
      <w:r w:rsidRPr="00435C0A">
        <w:rPr>
          <w:rFonts w:ascii="Book Antiqua" w:hAnsi="Book Antiqua"/>
          <w:szCs w:val="24"/>
        </w:rPr>
        <w:t xml:space="preserve">    Manter, durante toda a vigência contratual, as condições de habilitação e qualificação exigidas na licitação.</w:t>
      </w:r>
    </w:p>
    <w:p w:rsidR="007C2EA1" w:rsidRPr="00435C0A" w:rsidRDefault="007C2EA1" w:rsidP="00AE60DD">
      <w:pPr>
        <w:pStyle w:val="NormalWeb"/>
        <w:numPr>
          <w:ilvl w:val="0"/>
          <w:numId w:val="8"/>
        </w:numPr>
        <w:shd w:val="clear" w:color="auto" w:fill="FFFFFF"/>
        <w:spacing w:before="0" w:after="0"/>
        <w:ind w:left="426" w:hanging="426"/>
        <w:rPr>
          <w:rFonts w:ascii="Book Antiqua" w:hAnsi="Book Antiqua"/>
          <w:szCs w:val="24"/>
        </w:rPr>
      </w:pPr>
      <w:r w:rsidRPr="00435C0A">
        <w:rPr>
          <w:rFonts w:ascii="Book Antiqua" w:hAnsi="Book Antiqua"/>
          <w:szCs w:val="24"/>
        </w:rPr>
        <w:t xml:space="preserve">    Executar os serviços com observância das normas de segurança do trabalho, ambientais, sanitárias, trabalhistas e da legislação anticorrupção (Lei nº 12.846/2013).</w:t>
      </w:r>
    </w:p>
    <w:p w:rsidR="007C2EA1" w:rsidRPr="00435C0A" w:rsidRDefault="007C2EA1" w:rsidP="00AE60DD">
      <w:pPr>
        <w:pStyle w:val="NormalWeb"/>
        <w:numPr>
          <w:ilvl w:val="0"/>
          <w:numId w:val="8"/>
        </w:numPr>
        <w:shd w:val="clear" w:color="auto" w:fill="FFFFFF"/>
        <w:spacing w:before="0" w:after="0"/>
        <w:ind w:left="426" w:hanging="426"/>
        <w:rPr>
          <w:rFonts w:ascii="Book Antiqua" w:hAnsi="Book Antiqua"/>
          <w:szCs w:val="24"/>
        </w:rPr>
      </w:pPr>
      <w:r w:rsidRPr="00435C0A">
        <w:rPr>
          <w:rFonts w:ascii="Book Antiqua" w:hAnsi="Book Antiqua"/>
          <w:szCs w:val="24"/>
        </w:rPr>
        <w:t xml:space="preserve">    Corrigir, às suas expensas, quaisquer serviços executados em desacordo com o contrato ou com vícios que comprometam sua qualidade, funcionalidade ou durabilidade, no prazo máximo de 10 (dez) dias úteis a partir de notificação da fiscalização, podendo esse prazo ser ajustado em razão da complexidade do reparo.</w:t>
      </w:r>
    </w:p>
    <w:p w:rsidR="007C2EA1" w:rsidRPr="00435C0A" w:rsidRDefault="007C2EA1" w:rsidP="00AE60DD">
      <w:pPr>
        <w:pStyle w:val="NormalWeb"/>
        <w:numPr>
          <w:ilvl w:val="0"/>
          <w:numId w:val="8"/>
        </w:numPr>
        <w:shd w:val="clear" w:color="auto" w:fill="FFFFFF"/>
        <w:spacing w:before="0" w:after="0"/>
        <w:ind w:left="426" w:hanging="426"/>
        <w:rPr>
          <w:rFonts w:ascii="Book Antiqua" w:hAnsi="Book Antiqua"/>
          <w:szCs w:val="24"/>
        </w:rPr>
      </w:pPr>
      <w:r w:rsidRPr="00435C0A">
        <w:rPr>
          <w:rFonts w:ascii="Book Antiqua" w:hAnsi="Book Antiqua"/>
          <w:szCs w:val="24"/>
        </w:rPr>
        <w:t xml:space="preserve">    Nos casos de rejeição parcial de serviços, apresentar solução corrigida ou complementação da execução no prazo de 3 (três) a 7 (sete) dias úteis, conforme definido pelo fiscal.</w:t>
      </w:r>
    </w:p>
    <w:p w:rsidR="007C2EA1" w:rsidRPr="00435C0A" w:rsidRDefault="007C2EA1" w:rsidP="00AE60DD">
      <w:pPr>
        <w:pStyle w:val="NormalWeb"/>
        <w:numPr>
          <w:ilvl w:val="0"/>
          <w:numId w:val="8"/>
        </w:numPr>
        <w:shd w:val="clear" w:color="auto" w:fill="FFFFFF"/>
        <w:spacing w:before="0" w:after="0"/>
        <w:ind w:left="426" w:hanging="426"/>
        <w:rPr>
          <w:rFonts w:ascii="Book Antiqua" w:hAnsi="Book Antiqua"/>
          <w:szCs w:val="24"/>
        </w:rPr>
      </w:pPr>
      <w:r w:rsidRPr="00435C0A">
        <w:rPr>
          <w:rFonts w:ascii="Book Antiqua" w:hAnsi="Book Antiqua"/>
          <w:szCs w:val="24"/>
        </w:rPr>
        <w:t xml:space="preserve">    Responder, integralmente, por perdas e danos causados ao Município ou a terceiros, por ação ou omissão, dolosa ou culposa, sua ou de seus prepostos, inclusive danos a estruturas já existentes no local da obra.</w:t>
      </w:r>
    </w:p>
    <w:p w:rsidR="007C2EA1" w:rsidRPr="00435C0A" w:rsidRDefault="007C2EA1" w:rsidP="00AE60DD">
      <w:pPr>
        <w:pStyle w:val="NormalWeb"/>
        <w:numPr>
          <w:ilvl w:val="0"/>
          <w:numId w:val="8"/>
        </w:numPr>
        <w:shd w:val="clear" w:color="auto" w:fill="FFFFFF"/>
        <w:spacing w:before="0" w:after="0"/>
        <w:ind w:left="426" w:hanging="426"/>
        <w:rPr>
          <w:rFonts w:ascii="Book Antiqua" w:hAnsi="Book Antiqua"/>
          <w:szCs w:val="24"/>
        </w:rPr>
      </w:pPr>
      <w:r w:rsidRPr="00435C0A">
        <w:rPr>
          <w:rFonts w:ascii="Book Antiqua" w:hAnsi="Book Antiqua"/>
          <w:szCs w:val="24"/>
        </w:rPr>
        <w:t xml:space="preserve">    Reconhecer que a existência e atuação da fiscalização da Administração não exclui ou restringe sua responsabilidade integral pela qualidade e conformidade do objeto contratado.</w:t>
      </w:r>
    </w:p>
    <w:p w:rsidR="007C2EA1" w:rsidRPr="00435C0A" w:rsidRDefault="007C2EA1" w:rsidP="00AE60DD">
      <w:pPr>
        <w:pStyle w:val="NormalWeb"/>
        <w:numPr>
          <w:ilvl w:val="0"/>
          <w:numId w:val="8"/>
        </w:numPr>
        <w:shd w:val="clear" w:color="auto" w:fill="FFFFFF"/>
        <w:spacing w:before="0" w:after="0"/>
        <w:ind w:left="426" w:hanging="426"/>
        <w:rPr>
          <w:rFonts w:ascii="Book Antiqua" w:hAnsi="Book Antiqua"/>
          <w:szCs w:val="24"/>
        </w:rPr>
      </w:pPr>
      <w:r w:rsidRPr="00435C0A">
        <w:rPr>
          <w:rFonts w:ascii="Book Antiqua" w:hAnsi="Book Antiqua"/>
          <w:szCs w:val="24"/>
        </w:rPr>
        <w:t xml:space="preserve">    Instalar e manter, durante toda a execução, placas de identificação da obra conforme modelo padrão exigido pelo órgão gestor.</w:t>
      </w:r>
    </w:p>
    <w:p w:rsidR="007C2EA1" w:rsidRPr="00435C0A" w:rsidRDefault="007C2EA1" w:rsidP="00AE60DD">
      <w:pPr>
        <w:pStyle w:val="NormalWeb"/>
        <w:numPr>
          <w:ilvl w:val="0"/>
          <w:numId w:val="8"/>
        </w:numPr>
        <w:shd w:val="clear" w:color="auto" w:fill="FFFFFF"/>
        <w:spacing w:before="0" w:after="0"/>
        <w:ind w:left="426" w:hanging="426"/>
        <w:rPr>
          <w:rFonts w:ascii="Book Antiqua" w:hAnsi="Book Antiqua"/>
          <w:szCs w:val="24"/>
        </w:rPr>
      </w:pPr>
      <w:r w:rsidRPr="00435C0A">
        <w:rPr>
          <w:rFonts w:ascii="Book Antiqua" w:hAnsi="Book Antiqua"/>
          <w:szCs w:val="24"/>
        </w:rPr>
        <w:t xml:space="preserve">    Manter regularidade fiscal, previdenciária, trabalhista e demais obrigações legais durante toda a execução contratual, apresentando os documentos exigidos para fins de pagamento.</w:t>
      </w:r>
    </w:p>
    <w:p w:rsidR="007C2EA1" w:rsidRPr="00435C0A" w:rsidRDefault="007C2EA1" w:rsidP="00AE60DD">
      <w:pPr>
        <w:pStyle w:val="NormalWeb"/>
        <w:numPr>
          <w:ilvl w:val="0"/>
          <w:numId w:val="8"/>
        </w:numPr>
        <w:shd w:val="clear" w:color="auto" w:fill="FFFFFF"/>
        <w:spacing w:before="0" w:after="0"/>
        <w:ind w:left="426" w:hanging="426"/>
        <w:rPr>
          <w:rFonts w:ascii="Book Antiqua" w:hAnsi="Book Antiqua"/>
          <w:szCs w:val="24"/>
        </w:rPr>
      </w:pPr>
      <w:r w:rsidRPr="00435C0A">
        <w:rPr>
          <w:rFonts w:ascii="Book Antiqua" w:hAnsi="Book Antiqua"/>
          <w:szCs w:val="24"/>
        </w:rPr>
        <w:t xml:space="preserve">    Assumir todos os encargos legais, inclusive trabalhistas, previdenciários, tributários, de seguros e quaisquer outros decorrentes da execução do contrato, isentando o Município de qualquer vínculo com os trabalhadores utilizados.</w:t>
      </w:r>
    </w:p>
    <w:p w:rsidR="007C2EA1" w:rsidRPr="00435C0A" w:rsidRDefault="007C2EA1" w:rsidP="00AE60DD">
      <w:pPr>
        <w:pStyle w:val="NormalWeb"/>
        <w:numPr>
          <w:ilvl w:val="0"/>
          <w:numId w:val="8"/>
        </w:numPr>
        <w:shd w:val="clear" w:color="auto" w:fill="FFFFFF"/>
        <w:spacing w:before="0" w:after="0"/>
        <w:ind w:left="426" w:hanging="426"/>
        <w:rPr>
          <w:rFonts w:ascii="Book Antiqua" w:hAnsi="Book Antiqua" w:cs="Helvetica"/>
          <w:szCs w:val="24"/>
        </w:rPr>
      </w:pPr>
      <w:r w:rsidRPr="00435C0A">
        <w:rPr>
          <w:rFonts w:ascii="Book Antiqua" w:hAnsi="Book Antiqua"/>
          <w:szCs w:val="24"/>
        </w:rPr>
        <w:lastRenderedPageBreak/>
        <w:t xml:space="preserve">    Comprometer-se a manter os preços contratados dentro dos parâmetros de mercado, solicitando revisão nos casos de desequilíbrio econômico-financeiro, seja por alta ou baixa de insumos, conforme legislação aplicável.</w:t>
      </w:r>
    </w:p>
    <w:p w:rsidR="00084616" w:rsidRPr="00435C0A" w:rsidRDefault="00084616" w:rsidP="00AE60DD">
      <w:pPr>
        <w:pStyle w:val="PargrafodaLista"/>
        <w:numPr>
          <w:ilvl w:val="0"/>
          <w:numId w:val="8"/>
        </w:numPr>
        <w:ind w:left="426" w:hanging="426"/>
        <w:rPr>
          <w:rFonts w:ascii="Book Antiqua" w:hAnsi="Book Antiqua"/>
          <w:szCs w:val="24"/>
        </w:rPr>
      </w:pPr>
      <w:r w:rsidRPr="00435C0A">
        <w:rPr>
          <w:rFonts w:ascii="Book Antiqua" w:hAnsi="Book Antiqua"/>
          <w:szCs w:val="24"/>
        </w:rPr>
        <w:t>Substituir os produtos e reexecutar serviços em desacordo à proposta ou às especificações do objeto desta licitação, ou que porventura sejam entregues com defeitos ou imperfeições.</w:t>
      </w:r>
    </w:p>
    <w:p w:rsidR="00084616" w:rsidRPr="00435C0A" w:rsidRDefault="00F51C10" w:rsidP="00AE60DD">
      <w:pPr>
        <w:pStyle w:val="PargrafodaLista"/>
        <w:numPr>
          <w:ilvl w:val="0"/>
          <w:numId w:val="8"/>
        </w:numPr>
        <w:ind w:left="426" w:hanging="426"/>
        <w:rPr>
          <w:rFonts w:ascii="Book Antiqua" w:hAnsi="Book Antiqua" w:cs="Helvetica"/>
          <w:szCs w:val="24"/>
        </w:rPr>
      </w:pPr>
      <w:r w:rsidRPr="00435C0A">
        <w:rPr>
          <w:rFonts w:ascii="Book Antiqua" w:hAnsi="Book Antiqua" w:cs="Helvetica"/>
          <w:szCs w:val="24"/>
        </w:rPr>
        <w:t>Antes de apresentar sua proposta, o licitante deverá analisar cuidadosamente o Termo de Referência, de forma a evitar omissões que não poderão, posteriormente, justificar pleitos por reajustes de preços, alterações no prazo de entrega ou mudanças na qualidade dos materiais. É responsabilidade do licitante esclarecer previamente eventuais dúvidas quanto aos quantitativos e especificações exigidas, excetuando-se apenas os itens considerados usuais e já contemplados nas tabelas de referência orçamentária utilizadas no projeto</w:t>
      </w:r>
      <w:r w:rsidR="00084616" w:rsidRPr="00435C0A">
        <w:rPr>
          <w:rFonts w:ascii="Book Antiqua" w:hAnsi="Book Antiqua" w:cs="Helvetica"/>
          <w:szCs w:val="24"/>
        </w:rPr>
        <w:t>.</w:t>
      </w:r>
    </w:p>
    <w:p w:rsidR="00084616" w:rsidRPr="00435C0A" w:rsidRDefault="00084616" w:rsidP="00AE60DD">
      <w:pPr>
        <w:pStyle w:val="PargrafodaLista"/>
        <w:numPr>
          <w:ilvl w:val="0"/>
          <w:numId w:val="8"/>
        </w:numPr>
        <w:ind w:left="426" w:hanging="426"/>
        <w:rPr>
          <w:rFonts w:ascii="Book Antiqua" w:hAnsi="Book Antiqua" w:cs="Helvetica"/>
          <w:szCs w:val="24"/>
        </w:rPr>
      </w:pPr>
      <w:r w:rsidRPr="00435C0A">
        <w:rPr>
          <w:rFonts w:ascii="Book Antiqua" w:hAnsi="Book Antiqua" w:cs="Helvetica"/>
          <w:szCs w:val="24"/>
        </w:rPr>
        <w:t xml:space="preserve">Se os itens apresentarem desconformidades com as exigências normativas, não serão recebidos provisória e definitivamente, devendo ser imediatamente substituídos pela contratada, sem ônus para a administração. </w:t>
      </w:r>
    </w:p>
    <w:p w:rsidR="00997BEE" w:rsidRPr="00435C0A" w:rsidRDefault="00997BEE" w:rsidP="00AE60DD">
      <w:pPr>
        <w:pStyle w:val="PargrafodaLista"/>
        <w:numPr>
          <w:ilvl w:val="0"/>
          <w:numId w:val="8"/>
        </w:numPr>
        <w:ind w:left="426" w:hanging="426"/>
        <w:rPr>
          <w:rFonts w:ascii="Book Antiqua" w:hAnsi="Book Antiqua" w:cs="Helvetica"/>
          <w:szCs w:val="24"/>
        </w:rPr>
      </w:pPr>
      <w:r w:rsidRPr="00435C0A">
        <w:rPr>
          <w:rFonts w:ascii="Book Antiqua" w:hAnsi="Book Antiqua" w:cs="Helvetica"/>
          <w:szCs w:val="24"/>
        </w:rPr>
        <w:t xml:space="preserve">A existência e atuação da fiscalização da administração, em nada restringem a responsabilidade única, integral e exclusiva da contratada, no que concerne ao fornecimento dos equipamentos, produtos, serviços e as suas consequências e implicações. </w:t>
      </w:r>
    </w:p>
    <w:p w:rsidR="00084616" w:rsidRPr="00435C0A" w:rsidRDefault="00084616" w:rsidP="00AE60DD">
      <w:pPr>
        <w:pStyle w:val="PargrafodaLista"/>
        <w:numPr>
          <w:ilvl w:val="0"/>
          <w:numId w:val="8"/>
        </w:numPr>
        <w:ind w:left="426" w:hanging="426"/>
        <w:rPr>
          <w:rFonts w:ascii="Book Antiqua" w:hAnsi="Book Antiqua" w:cs="Helvetica"/>
          <w:szCs w:val="24"/>
        </w:rPr>
      </w:pPr>
      <w:r w:rsidRPr="00435C0A">
        <w:rPr>
          <w:rFonts w:ascii="Book Antiqua" w:hAnsi="Book Antiqua" w:cs="Helvetica"/>
          <w:szCs w:val="24"/>
        </w:rPr>
        <w:t>É função da contratada conhecer o objeto do contrat</w:t>
      </w:r>
      <w:r w:rsidR="00CE4312" w:rsidRPr="00435C0A">
        <w:rPr>
          <w:rFonts w:ascii="Book Antiqua" w:hAnsi="Book Antiqua" w:cs="Helvetica"/>
          <w:szCs w:val="24"/>
        </w:rPr>
        <w:t>o</w:t>
      </w:r>
      <w:r w:rsidRPr="00435C0A">
        <w:rPr>
          <w:rFonts w:ascii="Book Antiqua" w:hAnsi="Book Antiqua" w:cs="Helvetica"/>
          <w:szCs w:val="24"/>
        </w:rPr>
        <w:t xml:space="preserve">, </w:t>
      </w:r>
      <w:r w:rsidR="00435C0A" w:rsidRPr="00435C0A">
        <w:rPr>
          <w:rFonts w:ascii="Book Antiqua" w:hAnsi="Book Antiqua" w:cs="Helvetica"/>
          <w:szCs w:val="24"/>
        </w:rPr>
        <w:t>além</w:t>
      </w:r>
      <w:r w:rsidR="00CE4312" w:rsidRPr="00435C0A">
        <w:rPr>
          <w:rFonts w:ascii="Book Antiqua" w:hAnsi="Book Antiqua" w:cs="Helvetica"/>
          <w:szCs w:val="24"/>
        </w:rPr>
        <w:t xml:space="preserve"> disso, deve apresentar um responsável técnico pela elaboração de sua proposta técnica e de preços, uma vez que, por se tratar de uma obra de engenharia e arquitetura, os valores devem ser analisados por profissional legalmente habilitado</w:t>
      </w:r>
      <w:r w:rsidRPr="00435C0A">
        <w:rPr>
          <w:rFonts w:ascii="Book Antiqua" w:hAnsi="Book Antiqua" w:cs="Helvetica"/>
          <w:szCs w:val="24"/>
        </w:rPr>
        <w:t>.</w:t>
      </w:r>
    </w:p>
    <w:p w:rsidR="007E3B7A" w:rsidRPr="00435C0A" w:rsidRDefault="00F244B6" w:rsidP="00AE60DD">
      <w:pPr>
        <w:pStyle w:val="PargrafodaLista"/>
        <w:numPr>
          <w:ilvl w:val="0"/>
          <w:numId w:val="28"/>
        </w:numPr>
        <w:ind w:left="426" w:hanging="426"/>
        <w:rPr>
          <w:rFonts w:ascii="Book Antiqua" w:hAnsi="Book Antiqua" w:cs="Helvetica"/>
          <w:szCs w:val="24"/>
        </w:rPr>
      </w:pPr>
      <w:r w:rsidRPr="00435C0A">
        <w:rPr>
          <w:rFonts w:ascii="Book Antiqua" w:hAnsi="Book Antiqua" w:cs="Helvetica"/>
          <w:szCs w:val="24"/>
        </w:rPr>
        <w:t>Responder (ser responsável) pelas despesas relativas a encargos trabalhistas, de seguro de acidentes, impostos, contribuições previdenciárias e quaisquer outras que forem devidas e referentes aos serviços executados por seus empregados, uma vez que os mesmos não têm nenhum vínculo empregatício com o Município de Rolândia, que deverão ser fiscalizadas pelo fiscal de contrato designado pelo gestor do contrato</w:t>
      </w:r>
      <w:r w:rsidR="00997BEE" w:rsidRPr="00435C0A">
        <w:rPr>
          <w:rFonts w:ascii="Book Antiqua" w:hAnsi="Book Antiqua" w:cs="Helvetica"/>
          <w:szCs w:val="24"/>
        </w:rPr>
        <w:t>.</w:t>
      </w:r>
    </w:p>
    <w:p w:rsidR="00997BEE" w:rsidRPr="00435C0A" w:rsidRDefault="00997BEE" w:rsidP="00AE60DD">
      <w:pPr>
        <w:pStyle w:val="PargrafodaLista"/>
        <w:numPr>
          <w:ilvl w:val="0"/>
          <w:numId w:val="28"/>
        </w:numPr>
        <w:ind w:left="426" w:hanging="426"/>
        <w:rPr>
          <w:rFonts w:ascii="Book Antiqua" w:hAnsi="Book Antiqua" w:cs="Helvetica"/>
          <w:szCs w:val="24"/>
        </w:rPr>
      </w:pPr>
      <w:r w:rsidRPr="00435C0A">
        <w:rPr>
          <w:rFonts w:ascii="Book Antiqua" w:hAnsi="Book Antiqua" w:cs="Helvetica"/>
          <w:szCs w:val="24"/>
        </w:rPr>
        <w:t>Responder, integralmente, por perdas e danos que vier a causar ao Município de Rolândia ou a terceiros em razão de ação ou omissão, dolosa ou culposa, sua ou dos seus prepostos, independentemente de outras cominações contratuais ou legais a que estiver sujeita, quando da entrega dos produtos.</w:t>
      </w:r>
    </w:p>
    <w:p w:rsidR="00997BEE" w:rsidRPr="00435C0A" w:rsidRDefault="00997BEE" w:rsidP="00AE60DD">
      <w:pPr>
        <w:pStyle w:val="PargrafodaLista"/>
        <w:numPr>
          <w:ilvl w:val="0"/>
          <w:numId w:val="28"/>
        </w:numPr>
        <w:ind w:left="426" w:hanging="426"/>
        <w:rPr>
          <w:rFonts w:ascii="Book Antiqua" w:hAnsi="Book Antiqua" w:cs="Helvetica"/>
          <w:szCs w:val="24"/>
        </w:rPr>
      </w:pPr>
      <w:r w:rsidRPr="00435C0A">
        <w:rPr>
          <w:rFonts w:ascii="Book Antiqua" w:hAnsi="Book Antiqua" w:cs="Helvetica"/>
          <w:szCs w:val="24"/>
        </w:rPr>
        <w:t xml:space="preserve">A </w:t>
      </w:r>
      <w:r w:rsidR="00C350A9" w:rsidRPr="00435C0A">
        <w:rPr>
          <w:rFonts w:ascii="Book Antiqua" w:hAnsi="Book Antiqua" w:cs="Helvetica"/>
          <w:szCs w:val="24"/>
        </w:rPr>
        <w:t>contratada</w:t>
      </w:r>
      <w:r w:rsidRPr="00435C0A">
        <w:rPr>
          <w:rFonts w:ascii="Book Antiqua" w:hAnsi="Book Antiqua" w:cs="Helvetica"/>
          <w:szCs w:val="24"/>
        </w:rPr>
        <w:t xml:space="preserve"> deverá</w:t>
      </w:r>
      <w:r w:rsidR="00F71C28" w:rsidRPr="00435C0A">
        <w:rPr>
          <w:rFonts w:ascii="Book Antiqua" w:hAnsi="Book Antiqua" w:cs="Helvetica"/>
          <w:szCs w:val="24"/>
        </w:rPr>
        <w:t xml:space="preserve"> </w:t>
      </w:r>
      <w:r w:rsidRPr="00435C0A">
        <w:rPr>
          <w:rFonts w:ascii="Book Antiqua" w:hAnsi="Book Antiqua" w:cs="Helvetica"/>
          <w:szCs w:val="24"/>
        </w:rPr>
        <w:t xml:space="preserve">atender a Lei Federal 12.846/2013, a fim de inibir as práticas de fraude e corrupção. </w:t>
      </w:r>
    </w:p>
    <w:p w:rsidR="00997BEE" w:rsidRPr="00435C0A" w:rsidRDefault="00997BEE" w:rsidP="00AE60DD">
      <w:pPr>
        <w:pStyle w:val="PargrafodaLista"/>
        <w:numPr>
          <w:ilvl w:val="0"/>
          <w:numId w:val="28"/>
        </w:numPr>
        <w:ind w:left="426" w:hanging="426"/>
        <w:rPr>
          <w:rFonts w:ascii="Book Antiqua" w:hAnsi="Book Antiqua" w:cs="Helvetica"/>
          <w:szCs w:val="24"/>
        </w:rPr>
      </w:pPr>
      <w:r w:rsidRPr="00435C0A">
        <w:rPr>
          <w:rFonts w:ascii="Book Antiqua" w:hAnsi="Book Antiqua" w:cs="Helvetica"/>
          <w:szCs w:val="24"/>
        </w:rPr>
        <w:t>O produto/serviços deverá atender integralmente as especificações do edital.</w:t>
      </w:r>
    </w:p>
    <w:p w:rsidR="00997BEE" w:rsidRPr="00435C0A" w:rsidRDefault="007E3B7A" w:rsidP="00AE60DD">
      <w:pPr>
        <w:pStyle w:val="PargrafodaLista"/>
        <w:numPr>
          <w:ilvl w:val="0"/>
          <w:numId w:val="28"/>
        </w:numPr>
        <w:ind w:left="426" w:hanging="426"/>
        <w:rPr>
          <w:rFonts w:ascii="Book Antiqua" w:hAnsi="Book Antiqua" w:cs="Helvetica"/>
          <w:szCs w:val="24"/>
        </w:rPr>
      </w:pPr>
      <w:r w:rsidRPr="00435C0A">
        <w:rPr>
          <w:rFonts w:ascii="Book Antiqua" w:hAnsi="Book Antiqua" w:cs="Helvetica"/>
          <w:szCs w:val="24"/>
        </w:rPr>
        <w:t xml:space="preserve">Na hipótese de constatação de anomalias que comprometam a utilização adequada do(s) material(is)/serviço(s), este(s) será(ão) rejeitado(s), em todo ou em parte, conforme dispõe </w:t>
      </w:r>
      <w:r w:rsidR="00F71C28" w:rsidRPr="00435C0A">
        <w:rPr>
          <w:rFonts w:ascii="Book Antiqua" w:hAnsi="Book Antiqua" w:cs="Helvetica"/>
          <w:szCs w:val="24"/>
        </w:rPr>
        <w:t>a</w:t>
      </w:r>
      <w:r w:rsidRPr="00435C0A">
        <w:rPr>
          <w:rFonts w:ascii="Book Antiqua" w:hAnsi="Book Antiqua" w:cs="Helvetica"/>
          <w:szCs w:val="24"/>
        </w:rPr>
        <w:t xml:space="preserve"> Lei nº 14.133/21, sem qualquer ônus para a Prefeitura Municipal de Rolândia. Caso mesmo após a notificação para as correções relacionadas, a contratada ainda não o tiver reparado, ou reparado em desconformidade, o fiscal técnico informará o fiscal do contrato, assim como o gestor do contrato para providencias contratuais ou sancionatórias.</w:t>
      </w:r>
    </w:p>
    <w:p w:rsidR="00936907" w:rsidRPr="00435C0A" w:rsidRDefault="00090412" w:rsidP="00AE60DD">
      <w:pPr>
        <w:pStyle w:val="PargrafodaLista"/>
        <w:numPr>
          <w:ilvl w:val="0"/>
          <w:numId w:val="28"/>
        </w:numPr>
        <w:ind w:left="426" w:hanging="426"/>
        <w:rPr>
          <w:rFonts w:ascii="Book Antiqua" w:hAnsi="Book Antiqua" w:cs="Helvetica"/>
          <w:szCs w:val="24"/>
        </w:rPr>
      </w:pPr>
      <w:r w:rsidRPr="00435C0A">
        <w:rPr>
          <w:rFonts w:ascii="Book Antiqua" w:hAnsi="Book Antiqua" w:cs="Helvetica"/>
          <w:szCs w:val="24"/>
        </w:rPr>
        <w:t>Caso atrase na entrega ou se recuse a realizar a substituição, o fornecedor estará sujeito a sanções administrativas, sendo que o material substituído passará pelo mesmo processo de nova verificação.</w:t>
      </w:r>
    </w:p>
    <w:p w:rsidR="00090412" w:rsidRPr="00435C0A" w:rsidRDefault="00090412" w:rsidP="00AE60DD">
      <w:pPr>
        <w:pStyle w:val="PargrafodaLista"/>
        <w:numPr>
          <w:ilvl w:val="0"/>
          <w:numId w:val="28"/>
        </w:numPr>
        <w:ind w:left="426" w:hanging="426"/>
        <w:rPr>
          <w:rFonts w:ascii="Book Antiqua" w:hAnsi="Book Antiqua" w:cs="Helvetica"/>
          <w:szCs w:val="24"/>
        </w:rPr>
      </w:pPr>
      <w:r w:rsidRPr="00435C0A">
        <w:rPr>
          <w:rFonts w:ascii="Book Antiqua" w:hAnsi="Book Antiqua" w:cs="Helvetica"/>
          <w:szCs w:val="24"/>
        </w:rPr>
        <w:lastRenderedPageBreak/>
        <w:t>O(s) material(is)/insumo(s) deverá(ão) ser entregue(s) acondicionado(s) em embalagem própria para cada material.</w:t>
      </w:r>
    </w:p>
    <w:p w:rsidR="0030239A" w:rsidRPr="00AE60DD" w:rsidRDefault="0030239A" w:rsidP="00435C0A">
      <w:pPr>
        <w:pStyle w:val="NormalWeb"/>
        <w:shd w:val="clear" w:color="auto" w:fill="FFFFFF"/>
        <w:spacing w:before="0" w:after="0"/>
        <w:ind w:left="426" w:firstLine="0"/>
        <w:rPr>
          <w:rFonts w:ascii="Book Antiqua" w:hAnsi="Book Antiqua" w:cs="Helvetica"/>
          <w:szCs w:val="24"/>
          <w:highlight w:val="yellow"/>
        </w:rPr>
      </w:pPr>
    </w:p>
    <w:p w:rsidR="0030239A" w:rsidRPr="00AE60DD" w:rsidRDefault="0030239A" w:rsidP="007C2EA1">
      <w:pPr>
        <w:pStyle w:val="NormalWeb"/>
        <w:shd w:val="clear" w:color="auto" w:fill="FFFFFF"/>
        <w:spacing w:before="0" w:after="0"/>
        <w:ind w:left="426" w:hanging="426"/>
        <w:rPr>
          <w:rFonts w:ascii="Book Antiqua" w:hAnsi="Book Antiqua" w:cs="Helvetica"/>
          <w:szCs w:val="24"/>
          <w:highlight w:val="yellow"/>
        </w:rPr>
      </w:pPr>
    </w:p>
    <w:p w:rsidR="0030239A" w:rsidRPr="00AE60DD" w:rsidRDefault="0030239A" w:rsidP="00E57835">
      <w:pPr>
        <w:pStyle w:val="PargrafodaLista"/>
        <w:numPr>
          <w:ilvl w:val="0"/>
          <w:numId w:val="31"/>
        </w:numPr>
        <w:autoSpaceDE w:val="0"/>
        <w:autoSpaceDN w:val="0"/>
        <w:adjustRightInd w:val="0"/>
        <w:ind w:left="426" w:hanging="426"/>
        <w:rPr>
          <w:rFonts w:ascii="Book Antiqua" w:hAnsi="Book Antiqua" w:cs="Helvetica-Bold"/>
          <w:b/>
          <w:bCs/>
          <w:szCs w:val="24"/>
        </w:rPr>
      </w:pPr>
      <w:r w:rsidRPr="00AE60DD">
        <w:rPr>
          <w:rFonts w:ascii="Book Antiqua" w:hAnsi="Book Antiqua" w:cs="Helvetica-Bold"/>
          <w:b/>
          <w:bCs/>
          <w:szCs w:val="24"/>
        </w:rPr>
        <w:t>OBRIGAÇÕES DO MUNICÍPIO:</w:t>
      </w:r>
    </w:p>
    <w:p w:rsidR="0067051A" w:rsidRPr="00AE60DD" w:rsidRDefault="0067051A" w:rsidP="00151225">
      <w:pPr>
        <w:pStyle w:val="PargrafodaLista"/>
        <w:autoSpaceDE w:val="0"/>
        <w:autoSpaceDN w:val="0"/>
        <w:adjustRightInd w:val="0"/>
        <w:ind w:left="426" w:firstLine="0"/>
        <w:rPr>
          <w:rFonts w:ascii="Book Antiqua" w:hAnsi="Book Antiqua" w:cs="Helvetica-Bold"/>
          <w:b/>
          <w:bCs/>
          <w:szCs w:val="24"/>
        </w:rPr>
      </w:pPr>
    </w:p>
    <w:p w:rsidR="0030239A" w:rsidRPr="00AE60DD" w:rsidRDefault="0030239A" w:rsidP="00151225">
      <w:pPr>
        <w:pStyle w:val="PargrafodaLista"/>
        <w:numPr>
          <w:ilvl w:val="0"/>
          <w:numId w:val="9"/>
        </w:numPr>
        <w:overflowPunct w:val="0"/>
        <w:autoSpaceDE w:val="0"/>
        <w:autoSpaceDN w:val="0"/>
        <w:adjustRightInd w:val="0"/>
        <w:ind w:left="426" w:hanging="426"/>
        <w:contextualSpacing/>
        <w:rPr>
          <w:rFonts w:ascii="Book Antiqua" w:hAnsi="Book Antiqua"/>
          <w:szCs w:val="24"/>
        </w:rPr>
      </w:pPr>
      <w:r w:rsidRPr="00AE60DD">
        <w:rPr>
          <w:rFonts w:ascii="Book Antiqua" w:hAnsi="Book Antiqua"/>
          <w:szCs w:val="24"/>
        </w:rPr>
        <w:t xml:space="preserve">Promover o pagamento de acordo com </w:t>
      </w:r>
      <w:r w:rsidR="00046B41" w:rsidRPr="00AE60DD">
        <w:rPr>
          <w:rFonts w:ascii="Book Antiqua" w:hAnsi="Book Antiqua"/>
          <w:szCs w:val="24"/>
        </w:rPr>
        <w:t xml:space="preserve">o </w:t>
      </w:r>
      <w:r w:rsidR="00D2744B">
        <w:rPr>
          <w:rFonts w:ascii="Book Antiqua" w:hAnsi="Book Antiqua"/>
          <w:szCs w:val="24"/>
        </w:rPr>
        <w:t>Instrumento hábil de formalização da contratação</w:t>
      </w:r>
      <w:r w:rsidRPr="00AE60DD">
        <w:rPr>
          <w:rFonts w:ascii="Book Antiqua" w:hAnsi="Book Antiqua"/>
          <w:szCs w:val="24"/>
        </w:rPr>
        <w:t xml:space="preserve"> pré-estabelecid</w:t>
      </w:r>
      <w:r w:rsidR="00046B41" w:rsidRPr="00AE60DD">
        <w:rPr>
          <w:rFonts w:ascii="Book Antiqua" w:hAnsi="Book Antiqua"/>
          <w:szCs w:val="24"/>
        </w:rPr>
        <w:t>o</w:t>
      </w:r>
      <w:r w:rsidRPr="00AE60DD">
        <w:rPr>
          <w:rFonts w:ascii="Book Antiqua" w:hAnsi="Book Antiqua"/>
          <w:szCs w:val="24"/>
        </w:rPr>
        <w:t>;</w:t>
      </w:r>
    </w:p>
    <w:p w:rsidR="0030239A" w:rsidRPr="00AE60DD" w:rsidRDefault="0030239A" w:rsidP="00151225">
      <w:pPr>
        <w:pStyle w:val="PargrafodaLista"/>
        <w:numPr>
          <w:ilvl w:val="0"/>
          <w:numId w:val="9"/>
        </w:numPr>
        <w:overflowPunct w:val="0"/>
        <w:autoSpaceDE w:val="0"/>
        <w:autoSpaceDN w:val="0"/>
        <w:adjustRightInd w:val="0"/>
        <w:ind w:left="426" w:hanging="426"/>
        <w:contextualSpacing/>
        <w:rPr>
          <w:rFonts w:ascii="Book Antiqua" w:hAnsi="Book Antiqua"/>
          <w:szCs w:val="24"/>
        </w:rPr>
      </w:pPr>
      <w:r w:rsidRPr="00AE60DD">
        <w:rPr>
          <w:rFonts w:ascii="Book Antiqua" w:hAnsi="Book Antiqua"/>
          <w:szCs w:val="24"/>
        </w:rPr>
        <w:t xml:space="preserve">Realizar a fiscalização </w:t>
      </w:r>
      <w:r w:rsidR="0085048B" w:rsidRPr="00AE60DD">
        <w:rPr>
          <w:rFonts w:ascii="Book Antiqua" w:hAnsi="Book Antiqua"/>
          <w:szCs w:val="24"/>
        </w:rPr>
        <w:t>da obra</w:t>
      </w:r>
      <w:r w:rsidRPr="00AE60DD">
        <w:rPr>
          <w:rFonts w:ascii="Book Antiqua" w:hAnsi="Book Antiqua"/>
          <w:szCs w:val="24"/>
        </w:rPr>
        <w:t>;</w:t>
      </w:r>
    </w:p>
    <w:p w:rsidR="0030239A" w:rsidRPr="00AE60DD" w:rsidRDefault="0030239A" w:rsidP="00151225">
      <w:pPr>
        <w:pStyle w:val="PargrafodaLista"/>
        <w:numPr>
          <w:ilvl w:val="0"/>
          <w:numId w:val="9"/>
        </w:numPr>
        <w:overflowPunct w:val="0"/>
        <w:autoSpaceDE w:val="0"/>
        <w:autoSpaceDN w:val="0"/>
        <w:adjustRightInd w:val="0"/>
        <w:ind w:left="426" w:hanging="426"/>
        <w:contextualSpacing/>
        <w:rPr>
          <w:rFonts w:ascii="Book Antiqua" w:hAnsi="Book Antiqua"/>
          <w:szCs w:val="24"/>
        </w:rPr>
      </w:pPr>
      <w:r w:rsidRPr="00AE60DD">
        <w:rPr>
          <w:rFonts w:ascii="Book Antiqua" w:hAnsi="Book Antiqua"/>
          <w:szCs w:val="24"/>
        </w:rPr>
        <w:t xml:space="preserve">Fornecer todas as informações necessárias para a empresa ganhadora do certame sobre a localização dos Serviços e demais informações necessárias para a correta execução do </w:t>
      </w:r>
      <w:r w:rsidR="009E23A2" w:rsidRPr="00AE60DD">
        <w:rPr>
          <w:rFonts w:ascii="Book Antiqua" w:hAnsi="Book Antiqua"/>
          <w:szCs w:val="24"/>
        </w:rPr>
        <w:t>serviço</w:t>
      </w:r>
      <w:r w:rsidRPr="00AE60DD">
        <w:rPr>
          <w:rFonts w:ascii="Book Antiqua" w:hAnsi="Book Antiqua"/>
          <w:szCs w:val="24"/>
        </w:rPr>
        <w:t>.</w:t>
      </w:r>
    </w:p>
    <w:p w:rsidR="00046B41" w:rsidRPr="00AE60DD" w:rsidRDefault="00046B41" w:rsidP="00151225">
      <w:pPr>
        <w:pStyle w:val="PargrafodaLista"/>
        <w:numPr>
          <w:ilvl w:val="0"/>
          <w:numId w:val="9"/>
        </w:numPr>
        <w:overflowPunct w:val="0"/>
        <w:autoSpaceDE w:val="0"/>
        <w:autoSpaceDN w:val="0"/>
        <w:adjustRightInd w:val="0"/>
        <w:ind w:left="426" w:hanging="426"/>
        <w:contextualSpacing/>
        <w:rPr>
          <w:rFonts w:ascii="Book Antiqua" w:hAnsi="Book Antiqua"/>
          <w:szCs w:val="24"/>
        </w:rPr>
      </w:pPr>
      <w:r w:rsidRPr="00AE60DD">
        <w:rPr>
          <w:rFonts w:ascii="Book Antiqua" w:hAnsi="Book Antiqua"/>
          <w:szCs w:val="24"/>
        </w:rPr>
        <w:t xml:space="preserve">Fazer o devido acompanhamento e </w:t>
      </w:r>
      <w:r w:rsidR="00084616" w:rsidRPr="00AE60DD">
        <w:rPr>
          <w:rFonts w:ascii="Book Antiqua" w:hAnsi="Book Antiqua"/>
          <w:szCs w:val="24"/>
        </w:rPr>
        <w:t>fiscalização do objeto licitado, realizar as medições mensais, sendo as quantidades unitárias no caso de empreitado por preço unitário e parcelas mensais existentes no cronograma nos demais caso de empreitada.</w:t>
      </w:r>
      <w:r w:rsidR="0017181D" w:rsidRPr="00AE60DD">
        <w:rPr>
          <w:rFonts w:ascii="Book Antiqua" w:hAnsi="Book Antiqua"/>
          <w:szCs w:val="24"/>
        </w:rPr>
        <w:t xml:space="preserve"> Nessa última situação, caso o contratado não atinja o cronograma físico-financeiro planejado, não irá receber sobre os serviços realizados, devendo tal medição ser realizada no mês seguinte.</w:t>
      </w:r>
    </w:p>
    <w:p w:rsidR="0030239A" w:rsidRPr="00AE60DD" w:rsidRDefault="0030239A" w:rsidP="00151225">
      <w:pPr>
        <w:ind w:left="426" w:hanging="426"/>
        <w:contextualSpacing/>
        <w:rPr>
          <w:rFonts w:ascii="Book Antiqua" w:hAnsi="Book Antiqua"/>
          <w:szCs w:val="24"/>
          <w:highlight w:val="yellow"/>
        </w:rPr>
      </w:pPr>
    </w:p>
    <w:p w:rsidR="0030239A" w:rsidRPr="00AE60DD" w:rsidRDefault="0030239A" w:rsidP="00E57835">
      <w:pPr>
        <w:pStyle w:val="PargrafodaLista"/>
        <w:numPr>
          <w:ilvl w:val="0"/>
          <w:numId w:val="31"/>
        </w:numPr>
        <w:ind w:left="426" w:hanging="426"/>
        <w:rPr>
          <w:rFonts w:ascii="Book Antiqua" w:hAnsi="Book Antiqua"/>
          <w:b/>
          <w:szCs w:val="24"/>
        </w:rPr>
      </w:pPr>
      <w:r w:rsidRPr="00AE60DD">
        <w:rPr>
          <w:rFonts w:ascii="Book Antiqua" w:hAnsi="Book Antiqua"/>
          <w:b/>
          <w:szCs w:val="24"/>
        </w:rPr>
        <w:t xml:space="preserve">DA ENTREGA </w:t>
      </w:r>
      <w:r w:rsidR="00BC6D45" w:rsidRPr="00AE60DD">
        <w:rPr>
          <w:rFonts w:ascii="Book Antiqua" w:hAnsi="Book Antiqua"/>
          <w:b/>
          <w:szCs w:val="24"/>
        </w:rPr>
        <w:t xml:space="preserve">E RECEBIMENTO </w:t>
      </w:r>
      <w:r w:rsidRPr="00AE60DD">
        <w:rPr>
          <w:rFonts w:ascii="Book Antiqua" w:hAnsi="Book Antiqua"/>
          <w:b/>
          <w:szCs w:val="24"/>
        </w:rPr>
        <w:t xml:space="preserve">DOS </w:t>
      </w:r>
      <w:r w:rsidR="006E130D" w:rsidRPr="00AE60DD">
        <w:rPr>
          <w:rFonts w:ascii="Book Antiqua" w:hAnsi="Book Antiqua"/>
          <w:b/>
          <w:szCs w:val="24"/>
        </w:rPr>
        <w:t>SERVIÇOS</w:t>
      </w:r>
    </w:p>
    <w:p w:rsidR="007C2EA1" w:rsidRPr="00435C0A" w:rsidRDefault="007C2EA1" w:rsidP="007C2EA1">
      <w:pPr>
        <w:pStyle w:val="PargrafodaLista"/>
        <w:numPr>
          <w:ilvl w:val="0"/>
          <w:numId w:val="10"/>
        </w:numPr>
        <w:ind w:left="284" w:hanging="284"/>
        <w:rPr>
          <w:rFonts w:ascii="Book Antiqua" w:hAnsi="Book Antiqua"/>
          <w:szCs w:val="24"/>
        </w:rPr>
      </w:pPr>
      <w:r w:rsidRPr="00435C0A">
        <w:rPr>
          <w:rFonts w:ascii="Book Antiqua" w:hAnsi="Book Antiqua"/>
          <w:szCs w:val="24"/>
        </w:rPr>
        <w:t>A execução dos serviços da obra será iniciada mediante emissão formal de Ordem de Serviço, após aprovação do cronograma e plano de ataque. O prazo de execução será contado a partir dessa emissão, conforme especificado no contrato.</w:t>
      </w:r>
    </w:p>
    <w:p w:rsidR="007C2EA1" w:rsidRPr="00435C0A" w:rsidRDefault="007C2EA1" w:rsidP="007C2EA1">
      <w:pPr>
        <w:pStyle w:val="PargrafodaLista"/>
        <w:numPr>
          <w:ilvl w:val="0"/>
          <w:numId w:val="10"/>
        </w:numPr>
        <w:ind w:left="284" w:hanging="284"/>
        <w:rPr>
          <w:rFonts w:ascii="Book Antiqua" w:hAnsi="Book Antiqua"/>
          <w:szCs w:val="24"/>
        </w:rPr>
      </w:pPr>
      <w:r w:rsidRPr="00435C0A">
        <w:rPr>
          <w:rFonts w:ascii="Book Antiqua" w:hAnsi="Book Antiqua"/>
          <w:szCs w:val="24"/>
        </w:rPr>
        <w:t>Os serviços deverão ser realizados conforme o cronograma físico-financeiro aprovado e estarão sujeitos à aferição por meio de medições periódicas, validadas pelo fiscal da obra. O pagamento somente será efetuado após o ateste técnico da medição correspondente, vedado o pagamento proporcional por execução parcial inferior ao previsto naquela etapa do cronograma.</w:t>
      </w:r>
    </w:p>
    <w:p w:rsidR="007C2EA1" w:rsidRPr="00435C0A" w:rsidRDefault="007C2EA1" w:rsidP="007C2EA1">
      <w:pPr>
        <w:pStyle w:val="PargrafodaLista"/>
        <w:numPr>
          <w:ilvl w:val="0"/>
          <w:numId w:val="10"/>
        </w:numPr>
        <w:ind w:left="284" w:hanging="284"/>
        <w:rPr>
          <w:rFonts w:ascii="Book Antiqua" w:hAnsi="Book Antiqua"/>
          <w:szCs w:val="24"/>
        </w:rPr>
      </w:pPr>
      <w:r w:rsidRPr="00435C0A">
        <w:rPr>
          <w:rFonts w:ascii="Book Antiqua" w:hAnsi="Book Antiqua"/>
          <w:szCs w:val="24"/>
        </w:rPr>
        <w:t>Os serviços executados serão recebidos provisoriamente mediante lavratura de termo circunstanciado pelo fiscal de contrato, visando à verificação da conformidade técnica e quantitativa da execução.</w:t>
      </w:r>
    </w:p>
    <w:p w:rsidR="0072055E" w:rsidRPr="00435C0A" w:rsidRDefault="0072055E" w:rsidP="007C2EA1">
      <w:pPr>
        <w:pStyle w:val="PargrafodaLista"/>
        <w:numPr>
          <w:ilvl w:val="0"/>
          <w:numId w:val="10"/>
        </w:numPr>
        <w:ind w:left="284" w:hanging="284"/>
        <w:rPr>
          <w:rFonts w:ascii="Book Antiqua" w:hAnsi="Book Antiqua"/>
          <w:szCs w:val="24"/>
        </w:rPr>
      </w:pPr>
      <w:r w:rsidRPr="00435C0A">
        <w:rPr>
          <w:rFonts w:ascii="Book Antiqua" w:hAnsi="Book Antiqua"/>
          <w:szCs w:val="24"/>
        </w:rPr>
        <w:t>Após a vistoria técnica e o decurso do prazo de fiscalização, os serviços serão recebidos definitivamente, por meio de termo específico, desde que comprovado o cumprimento integral do objeto e ausência de vícios aparentes.</w:t>
      </w:r>
    </w:p>
    <w:p w:rsidR="007C2EA1" w:rsidRPr="00435C0A" w:rsidRDefault="007C2EA1" w:rsidP="007C2EA1">
      <w:pPr>
        <w:pStyle w:val="PargrafodaLista"/>
        <w:numPr>
          <w:ilvl w:val="0"/>
          <w:numId w:val="10"/>
        </w:numPr>
        <w:ind w:left="284" w:hanging="284"/>
        <w:rPr>
          <w:rFonts w:ascii="Book Antiqua" w:hAnsi="Book Antiqua"/>
          <w:szCs w:val="24"/>
        </w:rPr>
      </w:pPr>
      <w:r w:rsidRPr="00435C0A">
        <w:rPr>
          <w:rFonts w:ascii="Book Antiqua" w:hAnsi="Book Antiqua"/>
          <w:szCs w:val="24"/>
        </w:rPr>
        <w:t>Na hipótese de constatação de vícios, falhas ou anomalias que comprometam a segurança, a funcionalidade ou a durabilidade da obra, a Administração poderá rejeitar os serviços total ou parcialmente, devendo a contratada corrigi-los no prazo de até 10 (dez) dias úteis após notificação formal, salvo prazo técnico diverso justificado pelo fiscal.</w:t>
      </w:r>
    </w:p>
    <w:p w:rsidR="007C2EA1" w:rsidRPr="009D3CAB" w:rsidRDefault="007C2EA1" w:rsidP="007C2EA1">
      <w:pPr>
        <w:pStyle w:val="PargrafodaLista"/>
        <w:numPr>
          <w:ilvl w:val="0"/>
          <w:numId w:val="10"/>
        </w:numPr>
        <w:ind w:left="284" w:hanging="284"/>
        <w:rPr>
          <w:rFonts w:ascii="Book Antiqua" w:hAnsi="Book Antiqua"/>
          <w:szCs w:val="24"/>
        </w:rPr>
      </w:pPr>
      <w:r w:rsidRPr="009D3CAB">
        <w:rPr>
          <w:rFonts w:ascii="Book Antiqua" w:hAnsi="Book Antiqua"/>
          <w:szCs w:val="24"/>
        </w:rPr>
        <w:t>Em caso de recusa ou atraso injustificado na correção ou reexecução dos serviços, a contratada estará sujeita às sanções previstas no contrato e na Lei nº 14.133/2021. Os custos diretos e indiretos da correção ou reexecução correrão exclusivamente por conta da contratada.</w:t>
      </w:r>
    </w:p>
    <w:p w:rsidR="0017181D" w:rsidRPr="009D3CAB" w:rsidRDefault="005579E4" w:rsidP="0017181D">
      <w:pPr>
        <w:pStyle w:val="PargrafodaLista"/>
        <w:numPr>
          <w:ilvl w:val="0"/>
          <w:numId w:val="10"/>
        </w:numPr>
        <w:ind w:left="284"/>
        <w:rPr>
          <w:rFonts w:ascii="Book Antiqua" w:hAnsi="Book Antiqua"/>
          <w:szCs w:val="24"/>
        </w:rPr>
      </w:pPr>
      <w:r w:rsidRPr="009D3CAB">
        <w:rPr>
          <w:rFonts w:ascii="Book Antiqua" w:hAnsi="Book Antiqua"/>
          <w:szCs w:val="24"/>
        </w:rPr>
        <w:t xml:space="preserve">Em caso de irregularidade, a Administração Pública iniciará processo administrativo, por meio do gestor do contrato. Este poderá solicitar ou receber informações quanto ao desempenho técnico da contratada junto ao fiscal técnico, e em relação às obrigações </w:t>
      </w:r>
      <w:r w:rsidRPr="009D3CAB">
        <w:rPr>
          <w:rFonts w:ascii="Book Antiqua" w:hAnsi="Book Antiqua"/>
          <w:szCs w:val="24"/>
        </w:rPr>
        <w:lastRenderedPageBreak/>
        <w:t>contratuais, ao fiscal do contrato. Será então realizada a devida notificação à contratada, com prazo razoável e previamente definido, para que regularize suas pendências e demais obrigações contratuais, sob pena de aplicação das sanções previstas em lei, inclusive a eventual rescisão do contrato administrativo</w:t>
      </w:r>
      <w:r w:rsidR="0017181D" w:rsidRPr="009D3CAB">
        <w:rPr>
          <w:rFonts w:ascii="Book Antiqua" w:hAnsi="Book Antiqua"/>
          <w:szCs w:val="24"/>
        </w:rPr>
        <w:t>.</w:t>
      </w:r>
    </w:p>
    <w:p w:rsidR="007C2EA1" w:rsidRPr="009D3CAB" w:rsidRDefault="007C2EA1" w:rsidP="007C2EA1">
      <w:pPr>
        <w:pStyle w:val="PargrafodaLista"/>
        <w:numPr>
          <w:ilvl w:val="0"/>
          <w:numId w:val="10"/>
        </w:numPr>
        <w:ind w:left="284" w:hanging="284"/>
        <w:rPr>
          <w:rFonts w:ascii="Book Antiqua" w:hAnsi="Book Antiqua"/>
          <w:szCs w:val="24"/>
        </w:rPr>
      </w:pPr>
      <w:r w:rsidRPr="009D3CAB">
        <w:rPr>
          <w:rFonts w:ascii="Book Antiqua" w:hAnsi="Book Antiqua"/>
          <w:szCs w:val="24"/>
        </w:rPr>
        <w:t>A Prefeitura de Rolândia reserva-se o direito de rejeitar qualquer serviço que esteja em desacordo com os projetos, memoriais, normas técnicas ou que comprometa a integridade da estrutura ou a segurança de usuários, mesmo após o recebimento provisório.</w:t>
      </w:r>
    </w:p>
    <w:p w:rsidR="00674D2D" w:rsidRPr="00AE60DD" w:rsidRDefault="00674D2D" w:rsidP="006E130D">
      <w:pPr>
        <w:ind w:left="0" w:firstLine="0"/>
        <w:contextualSpacing/>
        <w:rPr>
          <w:rFonts w:ascii="Book Antiqua" w:hAnsi="Book Antiqua"/>
          <w:szCs w:val="24"/>
        </w:rPr>
      </w:pPr>
    </w:p>
    <w:p w:rsidR="00674D2D" w:rsidRPr="00AE60DD" w:rsidRDefault="00674D2D" w:rsidP="00E57835">
      <w:pPr>
        <w:pStyle w:val="PargrafodaLista"/>
        <w:numPr>
          <w:ilvl w:val="0"/>
          <w:numId w:val="31"/>
        </w:numPr>
        <w:ind w:left="426" w:hanging="426"/>
        <w:contextualSpacing/>
        <w:rPr>
          <w:rFonts w:ascii="Book Antiqua" w:hAnsi="Book Antiqua"/>
          <w:b/>
          <w:szCs w:val="24"/>
        </w:rPr>
      </w:pPr>
      <w:r w:rsidRPr="00AE60DD">
        <w:rPr>
          <w:rFonts w:ascii="Book Antiqua" w:hAnsi="Book Antiqua"/>
          <w:b/>
          <w:szCs w:val="24"/>
        </w:rPr>
        <w:t>DAS PENALIDADES</w:t>
      </w:r>
    </w:p>
    <w:p w:rsidR="0067051A" w:rsidRPr="00AE60DD" w:rsidRDefault="0067051A" w:rsidP="00151225">
      <w:pPr>
        <w:pStyle w:val="PargrafodaLista"/>
        <w:ind w:left="426" w:hanging="426"/>
        <w:contextualSpacing/>
        <w:rPr>
          <w:rFonts w:ascii="Book Antiqua" w:hAnsi="Book Antiqua"/>
          <w:b/>
          <w:szCs w:val="24"/>
        </w:rPr>
      </w:pPr>
    </w:p>
    <w:p w:rsidR="00850088" w:rsidRPr="00AE60DD" w:rsidRDefault="00850088" w:rsidP="00850088">
      <w:pPr>
        <w:pStyle w:val="Corpodetexto"/>
        <w:tabs>
          <w:tab w:val="clear" w:pos="993"/>
          <w:tab w:val="left" w:pos="284"/>
        </w:tabs>
        <w:ind w:left="284" w:right="-22" w:hanging="284"/>
        <w:rPr>
          <w:rFonts w:ascii="Book Antiqua" w:hAnsi="Book Antiqua"/>
          <w:color w:val="231F1F"/>
          <w:szCs w:val="24"/>
        </w:rPr>
      </w:pPr>
      <w:r w:rsidRPr="00AE60DD">
        <w:rPr>
          <w:rFonts w:ascii="Book Antiqua" w:hAnsi="Book Antiqua"/>
          <w:color w:val="231F1F"/>
          <w:szCs w:val="24"/>
        </w:rPr>
        <w:t>12.1. O licitante e o contratado que incorrerem em infrações, conforme os Artigos 155 a 163 da Lei 14.133/2021 e no Decreto Municipal n 505/2024, estarão sujeitos às seguintes sanções administrativas:</w:t>
      </w:r>
    </w:p>
    <w:p w:rsidR="00850088" w:rsidRPr="00AE60DD" w:rsidRDefault="00850088" w:rsidP="00850088">
      <w:pPr>
        <w:pStyle w:val="Corpodetexto"/>
        <w:tabs>
          <w:tab w:val="clear" w:pos="993"/>
          <w:tab w:val="left" w:pos="284"/>
        </w:tabs>
        <w:ind w:left="284" w:right="-22" w:hanging="284"/>
        <w:rPr>
          <w:rFonts w:ascii="Book Antiqua" w:hAnsi="Book Antiqua"/>
          <w:color w:val="231F1F"/>
          <w:szCs w:val="24"/>
        </w:rPr>
      </w:pPr>
      <w:r w:rsidRPr="00AE60DD">
        <w:rPr>
          <w:rFonts w:ascii="Book Antiqua" w:hAnsi="Book Antiqua"/>
          <w:color w:val="231F1F"/>
          <w:szCs w:val="24"/>
        </w:rPr>
        <w:t>I) Advertência;</w:t>
      </w:r>
    </w:p>
    <w:p w:rsidR="00850088" w:rsidRPr="00AE60DD" w:rsidRDefault="00850088" w:rsidP="00850088">
      <w:pPr>
        <w:pStyle w:val="Corpodetexto"/>
        <w:tabs>
          <w:tab w:val="clear" w:pos="993"/>
          <w:tab w:val="left" w:pos="284"/>
        </w:tabs>
        <w:ind w:left="284" w:right="-22" w:hanging="284"/>
        <w:rPr>
          <w:rFonts w:ascii="Book Antiqua" w:hAnsi="Book Antiqua"/>
          <w:color w:val="231F1F"/>
          <w:szCs w:val="24"/>
        </w:rPr>
      </w:pPr>
      <w:r w:rsidRPr="00AE60DD">
        <w:rPr>
          <w:rFonts w:ascii="Book Antiqua" w:hAnsi="Book Antiqua"/>
          <w:color w:val="231F1F"/>
          <w:szCs w:val="24"/>
        </w:rPr>
        <w:t>II) Multa;</w:t>
      </w:r>
    </w:p>
    <w:p w:rsidR="00850088" w:rsidRPr="00AE60DD" w:rsidRDefault="00850088" w:rsidP="00850088">
      <w:pPr>
        <w:pStyle w:val="Corpodetexto"/>
        <w:tabs>
          <w:tab w:val="clear" w:pos="993"/>
          <w:tab w:val="left" w:pos="284"/>
        </w:tabs>
        <w:ind w:left="284" w:right="-22" w:hanging="284"/>
        <w:rPr>
          <w:rFonts w:ascii="Book Antiqua" w:hAnsi="Book Antiqua"/>
          <w:color w:val="231F1F"/>
          <w:szCs w:val="24"/>
        </w:rPr>
      </w:pPr>
      <w:r w:rsidRPr="00AE60DD">
        <w:rPr>
          <w:rFonts w:ascii="Book Antiqua" w:hAnsi="Book Antiqua"/>
          <w:color w:val="231F1F"/>
          <w:szCs w:val="24"/>
        </w:rPr>
        <w:t>III) Suspensão temporária de participação em licitações e impedimento de contratar com a Administração, por prazo máximo de 03 (três) anos;</w:t>
      </w:r>
    </w:p>
    <w:p w:rsidR="00850088" w:rsidRPr="00AE60DD" w:rsidRDefault="00850088" w:rsidP="00850088">
      <w:pPr>
        <w:pStyle w:val="Corpodetexto"/>
        <w:tabs>
          <w:tab w:val="clear" w:pos="993"/>
          <w:tab w:val="left" w:pos="284"/>
        </w:tabs>
        <w:ind w:left="284" w:right="-22" w:hanging="284"/>
        <w:rPr>
          <w:rFonts w:ascii="Book Antiqua" w:hAnsi="Book Antiqua"/>
          <w:color w:val="231F1F"/>
          <w:szCs w:val="24"/>
        </w:rPr>
      </w:pPr>
      <w:r w:rsidRPr="00AE60DD">
        <w:rPr>
          <w:rFonts w:ascii="Book Antiqua" w:hAnsi="Book Antiqua"/>
          <w:color w:val="231F1F"/>
          <w:szCs w:val="24"/>
        </w:rPr>
        <w:t>IV) Declaração de inidoneidade para licitar ou contratar com a Administração Pública, por prazo mínimo de 03 (três) anos e máximo de 06 (seis) anos;</w:t>
      </w:r>
    </w:p>
    <w:p w:rsidR="00850088" w:rsidRPr="00AE60DD" w:rsidRDefault="00850088" w:rsidP="00850088">
      <w:pPr>
        <w:pStyle w:val="Corpodetexto"/>
        <w:tabs>
          <w:tab w:val="clear" w:pos="993"/>
          <w:tab w:val="left" w:pos="284"/>
        </w:tabs>
        <w:ind w:left="284" w:right="-22" w:hanging="284"/>
        <w:rPr>
          <w:rFonts w:ascii="Book Antiqua" w:hAnsi="Book Antiqua"/>
          <w:color w:val="231F1F"/>
          <w:szCs w:val="24"/>
        </w:rPr>
      </w:pPr>
      <w:r w:rsidRPr="00AE60DD">
        <w:rPr>
          <w:rFonts w:ascii="Book Antiqua" w:hAnsi="Book Antiqua"/>
          <w:color w:val="231F1F"/>
          <w:szCs w:val="24"/>
        </w:rPr>
        <w:t>V) Impedimento de licitar e contratar com o Município, e descredenciamento do Cadastro Unificado de Fornecedores do Sistema de Gestão de Materiais, Obras e Serviços – GMS, pelo prazo de até 06 (seis) anos.</w:t>
      </w:r>
    </w:p>
    <w:p w:rsidR="00850088" w:rsidRPr="00AE60DD" w:rsidRDefault="00850088" w:rsidP="00850088">
      <w:pPr>
        <w:pStyle w:val="Corpodetexto"/>
        <w:tabs>
          <w:tab w:val="clear" w:pos="993"/>
          <w:tab w:val="left" w:pos="284"/>
        </w:tabs>
        <w:ind w:left="284" w:right="-22" w:hanging="284"/>
        <w:rPr>
          <w:rFonts w:ascii="Book Antiqua" w:hAnsi="Book Antiqua"/>
          <w:color w:val="231F1F"/>
          <w:szCs w:val="24"/>
        </w:rPr>
      </w:pPr>
      <w:r w:rsidRPr="00AE60DD">
        <w:rPr>
          <w:rFonts w:ascii="Book Antiqua" w:hAnsi="Book Antiqua"/>
          <w:color w:val="231F1F"/>
          <w:szCs w:val="24"/>
        </w:rPr>
        <w:t>V.a) As sanções previstas nas alíneas “I”, “II”, “III” e “IV” poderão ser aplicadas cumulativamente com a multa ao licitante, ao adjudicatário e ao contratado.</w:t>
      </w:r>
    </w:p>
    <w:p w:rsidR="00850088" w:rsidRPr="00AE60DD" w:rsidRDefault="00850088" w:rsidP="00850088">
      <w:pPr>
        <w:pStyle w:val="Corpodetexto"/>
        <w:tabs>
          <w:tab w:val="clear" w:pos="993"/>
          <w:tab w:val="left" w:pos="284"/>
        </w:tabs>
        <w:ind w:left="284" w:right="-22" w:hanging="284"/>
        <w:rPr>
          <w:rFonts w:ascii="Book Antiqua" w:hAnsi="Book Antiqua"/>
          <w:color w:val="231F1F"/>
          <w:szCs w:val="24"/>
        </w:rPr>
      </w:pPr>
      <w:r w:rsidRPr="00AE60DD">
        <w:rPr>
          <w:rFonts w:ascii="Book Antiqua" w:hAnsi="Book Antiqua"/>
          <w:color w:val="231F1F"/>
          <w:szCs w:val="24"/>
        </w:rPr>
        <w:t>V.b) A advertência será aplicada em caso de conduta que prejudique o andamento do procedimento de licitação ou da contratação.</w:t>
      </w:r>
    </w:p>
    <w:p w:rsidR="00850088" w:rsidRPr="00AE60DD" w:rsidRDefault="00850088" w:rsidP="00850088">
      <w:pPr>
        <w:pStyle w:val="Corpodetexto"/>
        <w:tabs>
          <w:tab w:val="clear" w:pos="993"/>
          <w:tab w:val="left" w:pos="284"/>
        </w:tabs>
        <w:ind w:left="284" w:right="-22" w:hanging="284"/>
        <w:rPr>
          <w:rFonts w:ascii="Book Antiqua" w:hAnsi="Book Antiqua"/>
          <w:color w:val="231F1F"/>
          <w:szCs w:val="24"/>
        </w:rPr>
      </w:pPr>
      <w:r w:rsidRPr="00AE60DD">
        <w:rPr>
          <w:rFonts w:ascii="Book Antiqua" w:hAnsi="Book Antiqua"/>
          <w:color w:val="231F1F"/>
          <w:szCs w:val="24"/>
        </w:rPr>
        <w:t>V.c) A multa, de 0,5% (cinco décimos por cento) até o limite de 30% (trinta por cento) do valor do contrato, será aplicada ao responsável por infrações administrativas previstas no Art. 155 da Lei 14.133/21. Será aplicada nos seguintes casos:</w:t>
      </w:r>
    </w:p>
    <w:p w:rsidR="00850088" w:rsidRPr="00AE60DD" w:rsidRDefault="00850088" w:rsidP="00850088">
      <w:pPr>
        <w:pStyle w:val="Corpodetexto"/>
        <w:tabs>
          <w:tab w:val="clear" w:pos="993"/>
          <w:tab w:val="left" w:pos="284"/>
        </w:tabs>
        <w:ind w:left="284" w:right="-22" w:hanging="284"/>
        <w:rPr>
          <w:rFonts w:ascii="Book Antiqua" w:hAnsi="Book Antiqua"/>
          <w:color w:val="231F1F"/>
          <w:szCs w:val="24"/>
        </w:rPr>
      </w:pPr>
      <w:r w:rsidRPr="00AE60DD">
        <w:rPr>
          <w:rFonts w:ascii="Book Antiqua" w:hAnsi="Book Antiqua"/>
          <w:color w:val="231F1F"/>
          <w:szCs w:val="24"/>
        </w:rPr>
        <w:t>I) Causar a inexecução parcial do contrato;</w:t>
      </w:r>
    </w:p>
    <w:p w:rsidR="00850088" w:rsidRPr="00AE60DD" w:rsidRDefault="00850088" w:rsidP="00850088">
      <w:pPr>
        <w:pStyle w:val="Corpodetexto"/>
        <w:tabs>
          <w:tab w:val="clear" w:pos="993"/>
          <w:tab w:val="left" w:pos="284"/>
        </w:tabs>
        <w:ind w:left="284" w:right="-22" w:hanging="284"/>
        <w:rPr>
          <w:rFonts w:ascii="Book Antiqua" w:hAnsi="Book Antiqua"/>
          <w:color w:val="231F1F"/>
          <w:szCs w:val="24"/>
        </w:rPr>
      </w:pPr>
      <w:r w:rsidRPr="00AE60DD">
        <w:rPr>
          <w:rFonts w:ascii="Book Antiqua" w:hAnsi="Book Antiqua"/>
          <w:color w:val="231F1F"/>
          <w:szCs w:val="24"/>
        </w:rPr>
        <w:t>II) Causar inexecução parcial do contrato com grave dano à Administração, ao funcionamento dos serviços públicos ou ao interesse coletivo;</w:t>
      </w:r>
    </w:p>
    <w:p w:rsidR="00850088" w:rsidRPr="00AE60DD" w:rsidRDefault="00850088" w:rsidP="00850088">
      <w:pPr>
        <w:pStyle w:val="Corpodetexto"/>
        <w:tabs>
          <w:tab w:val="clear" w:pos="993"/>
          <w:tab w:val="left" w:pos="284"/>
        </w:tabs>
        <w:ind w:left="284" w:right="-22" w:hanging="284"/>
        <w:rPr>
          <w:rFonts w:ascii="Book Antiqua" w:hAnsi="Book Antiqua"/>
          <w:color w:val="231F1F"/>
          <w:szCs w:val="24"/>
        </w:rPr>
      </w:pPr>
      <w:r w:rsidRPr="00AE60DD">
        <w:rPr>
          <w:rFonts w:ascii="Book Antiqua" w:hAnsi="Book Antiqua"/>
          <w:color w:val="231F1F"/>
          <w:szCs w:val="24"/>
        </w:rPr>
        <w:t>III) Causar inexecução total do contrato;</w:t>
      </w:r>
    </w:p>
    <w:p w:rsidR="00850088" w:rsidRPr="00AE60DD" w:rsidRDefault="00850088" w:rsidP="00850088">
      <w:pPr>
        <w:pStyle w:val="Corpodetexto"/>
        <w:tabs>
          <w:tab w:val="clear" w:pos="993"/>
          <w:tab w:val="left" w:pos="284"/>
        </w:tabs>
        <w:ind w:left="284" w:right="-22" w:hanging="284"/>
        <w:rPr>
          <w:rFonts w:ascii="Book Antiqua" w:hAnsi="Book Antiqua"/>
          <w:color w:val="231F1F"/>
          <w:szCs w:val="24"/>
        </w:rPr>
      </w:pPr>
      <w:r w:rsidRPr="00AE60DD">
        <w:rPr>
          <w:rFonts w:ascii="Book Antiqua" w:hAnsi="Book Antiqua"/>
          <w:color w:val="231F1F"/>
          <w:szCs w:val="24"/>
        </w:rPr>
        <w:t>IV) Deixar de entregar a documentação exigida no certame;</w:t>
      </w:r>
    </w:p>
    <w:p w:rsidR="00850088" w:rsidRPr="00AE60DD" w:rsidRDefault="00850088" w:rsidP="00850088">
      <w:pPr>
        <w:pStyle w:val="Corpodetexto"/>
        <w:tabs>
          <w:tab w:val="clear" w:pos="993"/>
          <w:tab w:val="left" w:pos="284"/>
        </w:tabs>
        <w:ind w:left="284" w:right="-22" w:hanging="284"/>
        <w:rPr>
          <w:rFonts w:ascii="Book Antiqua" w:hAnsi="Book Antiqua"/>
          <w:color w:val="231F1F"/>
          <w:szCs w:val="24"/>
        </w:rPr>
      </w:pPr>
      <w:r w:rsidRPr="00AE60DD">
        <w:rPr>
          <w:rFonts w:ascii="Book Antiqua" w:hAnsi="Book Antiqua"/>
          <w:color w:val="231F1F"/>
          <w:szCs w:val="24"/>
        </w:rPr>
        <w:t>V) Não manter a proposta, salvo por motivo superveniente devidamente justificado;</w:t>
      </w:r>
    </w:p>
    <w:p w:rsidR="00850088" w:rsidRPr="00AE60DD" w:rsidRDefault="00850088" w:rsidP="00850088">
      <w:pPr>
        <w:pStyle w:val="Corpodetexto"/>
        <w:tabs>
          <w:tab w:val="clear" w:pos="993"/>
          <w:tab w:val="left" w:pos="284"/>
        </w:tabs>
        <w:ind w:left="284" w:right="-22" w:hanging="284"/>
        <w:rPr>
          <w:rFonts w:ascii="Book Antiqua" w:hAnsi="Book Antiqua"/>
          <w:color w:val="231F1F"/>
          <w:szCs w:val="24"/>
        </w:rPr>
      </w:pPr>
      <w:r w:rsidRPr="00AE60DD">
        <w:rPr>
          <w:rFonts w:ascii="Book Antiqua" w:hAnsi="Book Antiqua"/>
          <w:color w:val="231F1F"/>
          <w:szCs w:val="24"/>
        </w:rPr>
        <w:t>VI) Não celebrar o contrato ou não entregar a documentação exigida para contratação, quando convocado no prazo de validade da proposta;</w:t>
      </w:r>
    </w:p>
    <w:p w:rsidR="00850088" w:rsidRPr="00AE60DD" w:rsidRDefault="00850088" w:rsidP="00850088">
      <w:pPr>
        <w:pStyle w:val="Corpodetexto"/>
        <w:tabs>
          <w:tab w:val="clear" w:pos="993"/>
          <w:tab w:val="left" w:pos="284"/>
        </w:tabs>
        <w:ind w:left="284" w:right="-22" w:hanging="284"/>
        <w:rPr>
          <w:rFonts w:ascii="Book Antiqua" w:hAnsi="Book Antiqua"/>
          <w:color w:val="231F1F"/>
          <w:szCs w:val="24"/>
        </w:rPr>
      </w:pPr>
      <w:r w:rsidRPr="00AE60DD">
        <w:rPr>
          <w:rFonts w:ascii="Book Antiqua" w:hAnsi="Book Antiqua"/>
          <w:color w:val="231F1F"/>
          <w:szCs w:val="24"/>
        </w:rPr>
        <w:t>VII) Provocar atraso injustificado na execução ou entrega do objeto da licitação;</w:t>
      </w:r>
    </w:p>
    <w:p w:rsidR="00850088" w:rsidRPr="00AE60DD" w:rsidRDefault="00850088" w:rsidP="00850088">
      <w:pPr>
        <w:pStyle w:val="Corpodetexto"/>
        <w:tabs>
          <w:tab w:val="clear" w:pos="993"/>
          <w:tab w:val="left" w:pos="284"/>
        </w:tabs>
        <w:ind w:left="284" w:right="-22" w:hanging="284"/>
        <w:rPr>
          <w:rFonts w:ascii="Book Antiqua" w:hAnsi="Book Antiqua"/>
          <w:color w:val="231F1F"/>
          <w:szCs w:val="24"/>
        </w:rPr>
      </w:pPr>
      <w:r w:rsidRPr="00AE60DD">
        <w:rPr>
          <w:rFonts w:ascii="Book Antiqua" w:hAnsi="Book Antiqua"/>
          <w:color w:val="231F1F"/>
          <w:szCs w:val="24"/>
        </w:rPr>
        <w:t>VIII) Apresentar declaração ou documentação falsa exigida para o certame ou durante a execução do contrato;</w:t>
      </w:r>
    </w:p>
    <w:p w:rsidR="00850088" w:rsidRPr="00AE60DD" w:rsidRDefault="00850088" w:rsidP="00850088">
      <w:pPr>
        <w:pStyle w:val="Corpodetexto"/>
        <w:tabs>
          <w:tab w:val="clear" w:pos="993"/>
          <w:tab w:val="left" w:pos="284"/>
        </w:tabs>
        <w:ind w:left="284" w:right="-22" w:hanging="284"/>
        <w:rPr>
          <w:rFonts w:ascii="Book Antiqua" w:hAnsi="Book Antiqua"/>
          <w:color w:val="231F1F"/>
          <w:szCs w:val="24"/>
        </w:rPr>
      </w:pPr>
      <w:r w:rsidRPr="00AE60DD">
        <w:rPr>
          <w:rFonts w:ascii="Book Antiqua" w:hAnsi="Book Antiqua"/>
          <w:color w:val="231F1F"/>
          <w:szCs w:val="24"/>
        </w:rPr>
        <w:t>IX) Fraudar a licitação ou praticar ato fraudulento na execução do contrato;</w:t>
      </w:r>
    </w:p>
    <w:p w:rsidR="00850088" w:rsidRPr="00AE60DD" w:rsidRDefault="00850088" w:rsidP="00850088">
      <w:pPr>
        <w:pStyle w:val="Corpodetexto"/>
        <w:tabs>
          <w:tab w:val="clear" w:pos="993"/>
          <w:tab w:val="left" w:pos="284"/>
        </w:tabs>
        <w:ind w:left="284" w:right="-22" w:hanging="284"/>
        <w:rPr>
          <w:rFonts w:ascii="Book Antiqua" w:hAnsi="Book Antiqua"/>
          <w:color w:val="231F1F"/>
          <w:szCs w:val="24"/>
        </w:rPr>
      </w:pPr>
      <w:r w:rsidRPr="00AE60DD">
        <w:rPr>
          <w:rFonts w:ascii="Book Antiqua" w:hAnsi="Book Antiqua"/>
          <w:color w:val="231F1F"/>
          <w:szCs w:val="24"/>
        </w:rPr>
        <w:t>X) Comportar-se de maneira inidônea ou cometer fraude de qualquer natureza;</w:t>
      </w:r>
    </w:p>
    <w:p w:rsidR="00850088" w:rsidRPr="00AE60DD" w:rsidRDefault="00850088" w:rsidP="00850088">
      <w:pPr>
        <w:pStyle w:val="Corpodetexto"/>
        <w:tabs>
          <w:tab w:val="clear" w:pos="993"/>
          <w:tab w:val="left" w:pos="284"/>
        </w:tabs>
        <w:ind w:left="284" w:right="-22" w:hanging="284"/>
        <w:rPr>
          <w:rFonts w:ascii="Book Antiqua" w:hAnsi="Book Antiqua"/>
          <w:color w:val="231F1F"/>
          <w:szCs w:val="24"/>
        </w:rPr>
      </w:pPr>
      <w:r w:rsidRPr="00AE60DD">
        <w:rPr>
          <w:rFonts w:ascii="Book Antiqua" w:hAnsi="Book Antiqua"/>
          <w:color w:val="231F1F"/>
          <w:szCs w:val="24"/>
        </w:rPr>
        <w:t>XI) Praticar atos ilícitos com o objetivo de frustrar a licitação;</w:t>
      </w:r>
    </w:p>
    <w:p w:rsidR="00850088" w:rsidRPr="00AE60DD" w:rsidRDefault="00850088" w:rsidP="00850088">
      <w:pPr>
        <w:pStyle w:val="Corpodetexto"/>
        <w:tabs>
          <w:tab w:val="clear" w:pos="993"/>
          <w:tab w:val="left" w:pos="284"/>
        </w:tabs>
        <w:ind w:left="284" w:right="-22" w:hanging="284"/>
        <w:rPr>
          <w:rFonts w:ascii="Book Antiqua" w:hAnsi="Book Antiqua"/>
          <w:color w:val="231F1F"/>
          <w:szCs w:val="24"/>
        </w:rPr>
      </w:pPr>
      <w:r w:rsidRPr="00AE60DD">
        <w:rPr>
          <w:rFonts w:ascii="Book Antiqua" w:hAnsi="Book Antiqua"/>
          <w:color w:val="231F1F"/>
          <w:szCs w:val="24"/>
        </w:rPr>
        <w:t>XII) Cometer atos lesivos previstos no Art. 5º da Lei nº 12.846, de 1º de agosto de 2013.</w:t>
      </w:r>
    </w:p>
    <w:p w:rsidR="00850088" w:rsidRPr="00AE60DD" w:rsidRDefault="00850088" w:rsidP="00850088">
      <w:pPr>
        <w:pStyle w:val="Corpodetexto"/>
        <w:tabs>
          <w:tab w:val="clear" w:pos="993"/>
          <w:tab w:val="left" w:pos="284"/>
        </w:tabs>
        <w:ind w:left="284" w:right="-22" w:hanging="284"/>
        <w:rPr>
          <w:rFonts w:ascii="Book Antiqua" w:hAnsi="Book Antiqua"/>
          <w:color w:val="231F1F"/>
          <w:szCs w:val="24"/>
        </w:rPr>
      </w:pPr>
      <w:r w:rsidRPr="00AE60DD">
        <w:rPr>
          <w:rFonts w:ascii="Book Antiqua" w:hAnsi="Book Antiqua"/>
          <w:color w:val="231F1F"/>
          <w:szCs w:val="24"/>
        </w:rPr>
        <w:lastRenderedPageBreak/>
        <w:t>12.2. A sanção de declaração de inidoneidade para licitar oucontratar será aplicada ao responsável pelas infrações administrativasprevistas nos incisos VIII, IX, X, XI e XII do art.3º, bem como pelasinfrações administrativas previstas nos incisos II, III, IV, V, VI e VIIdo referido artigo que justifiquem a imposição de penalidade maisgrave que a sanção prevista no art.16, e impedirá o responsável delicitar ou contratar no âmbito da administração direta e indireta detodos os entes federativos, pelo prazo mínimo de 3(três) anos emáximo de 6 (seis) anos.</w:t>
      </w:r>
    </w:p>
    <w:p w:rsidR="00850088" w:rsidRPr="00AE60DD" w:rsidRDefault="00850088" w:rsidP="00850088">
      <w:pPr>
        <w:pStyle w:val="Corpodetexto"/>
        <w:tabs>
          <w:tab w:val="clear" w:pos="993"/>
          <w:tab w:val="left" w:pos="284"/>
        </w:tabs>
        <w:ind w:left="284" w:right="-22" w:hanging="284"/>
        <w:rPr>
          <w:rFonts w:ascii="Book Antiqua" w:hAnsi="Book Antiqua"/>
          <w:color w:val="231F1F"/>
          <w:szCs w:val="24"/>
        </w:rPr>
      </w:pPr>
      <w:r w:rsidRPr="00AE60DD">
        <w:rPr>
          <w:rFonts w:ascii="Book Antiqua" w:hAnsi="Book Antiqua"/>
          <w:color w:val="231F1F"/>
          <w:szCs w:val="24"/>
        </w:rPr>
        <w:t>12.3. O impedimento de licitar e contratar com o Município, e o descredenciamento do Cadastro Unificado de Fornecedores do Sistema de Gestão de Materiais, Obras e Serviços – GMS, pelo prazo de até 06 (seis) anos, será aplicado a quem:</w:t>
      </w:r>
    </w:p>
    <w:p w:rsidR="00850088" w:rsidRPr="00AE60DD" w:rsidRDefault="00850088" w:rsidP="00850088">
      <w:pPr>
        <w:pStyle w:val="Corpodetexto"/>
        <w:tabs>
          <w:tab w:val="clear" w:pos="993"/>
          <w:tab w:val="left" w:pos="284"/>
        </w:tabs>
        <w:ind w:left="284" w:right="-22" w:hanging="284"/>
        <w:rPr>
          <w:rFonts w:ascii="Book Antiqua" w:hAnsi="Book Antiqua"/>
          <w:color w:val="231F1F"/>
          <w:szCs w:val="24"/>
        </w:rPr>
      </w:pPr>
      <w:r w:rsidRPr="00AE60DD">
        <w:rPr>
          <w:rFonts w:ascii="Book Antiqua" w:hAnsi="Book Antiqua"/>
          <w:color w:val="231F1F"/>
          <w:szCs w:val="24"/>
        </w:rPr>
        <w:t>I) Prometer, oferecer ou dar vantagem indevida a agente público ou a terceiro relacionado;</w:t>
      </w:r>
    </w:p>
    <w:p w:rsidR="00850088" w:rsidRPr="00AE60DD" w:rsidRDefault="00850088" w:rsidP="00850088">
      <w:pPr>
        <w:pStyle w:val="Corpodetexto"/>
        <w:tabs>
          <w:tab w:val="clear" w:pos="993"/>
          <w:tab w:val="left" w:pos="284"/>
        </w:tabs>
        <w:ind w:left="284" w:right="-22" w:hanging="284"/>
        <w:rPr>
          <w:rFonts w:ascii="Book Antiqua" w:hAnsi="Book Antiqua"/>
          <w:color w:val="231F1F"/>
          <w:szCs w:val="24"/>
        </w:rPr>
      </w:pPr>
      <w:r w:rsidRPr="00AE60DD">
        <w:rPr>
          <w:rFonts w:ascii="Book Antiqua" w:hAnsi="Book Antiqua"/>
          <w:color w:val="231F1F"/>
          <w:szCs w:val="24"/>
        </w:rPr>
        <w:t>II) Financiar ou patrocinar a prática de atos ilícitos previstos na Lei;</w:t>
      </w:r>
    </w:p>
    <w:p w:rsidR="00850088" w:rsidRPr="00AE60DD" w:rsidRDefault="00850088" w:rsidP="00850088">
      <w:pPr>
        <w:pStyle w:val="Corpodetexto"/>
        <w:tabs>
          <w:tab w:val="clear" w:pos="993"/>
          <w:tab w:val="left" w:pos="284"/>
        </w:tabs>
        <w:ind w:left="284" w:right="-22" w:hanging="284"/>
        <w:rPr>
          <w:rFonts w:ascii="Book Antiqua" w:hAnsi="Book Antiqua"/>
          <w:color w:val="231F1F"/>
          <w:szCs w:val="24"/>
        </w:rPr>
      </w:pPr>
      <w:r w:rsidRPr="00AE60DD">
        <w:rPr>
          <w:rFonts w:ascii="Book Antiqua" w:hAnsi="Book Antiqua"/>
          <w:color w:val="231F1F"/>
          <w:szCs w:val="24"/>
        </w:rPr>
        <w:t>III) Utilizar pessoa física ou jurídica interposta para ocultar interesses ou beneficiários dos atos ilícitos;</w:t>
      </w:r>
    </w:p>
    <w:p w:rsidR="00850088" w:rsidRPr="00AE60DD" w:rsidRDefault="00850088" w:rsidP="00850088">
      <w:pPr>
        <w:pStyle w:val="Corpodetexto"/>
        <w:tabs>
          <w:tab w:val="clear" w:pos="993"/>
          <w:tab w:val="left" w:pos="284"/>
        </w:tabs>
        <w:ind w:left="284" w:right="-22" w:hanging="284"/>
        <w:rPr>
          <w:rFonts w:ascii="Book Antiqua" w:hAnsi="Book Antiqua"/>
          <w:color w:val="231F1F"/>
          <w:szCs w:val="24"/>
        </w:rPr>
      </w:pPr>
      <w:r w:rsidRPr="00AE60DD">
        <w:rPr>
          <w:rFonts w:ascii="Book Antiqua" w:hAnsi="Book Antiqua"/>
          <w:color w:val="231F1F"/>
          <w:szCs w:val="24"/>
        </w:rPr>
        <w:t>IV) No contexto de licitações e contratos:</w:t>
      </w:r>
    </w:p>
    <w:p w:rsidR="00850088" w:rsidRPr="00AE60DD" w:rsidRDefault="00850088" w:rsidP="00850088">
      <w:pPr>
        <w:pStyle w:val="Corpodetexto"/>
        <w:tabs>
          <w:tab w:val="clear" w:pos="993"/>
          <w:tab w:val="left" w:pos="284"/>
        </w:tabs>
        <w:ind w:left="284" w:right="-22" w:hanging="284"/>
        <w:rPr>
          <w:rFonts w:ascii="Book Antiqua" w:hAnsi="Book Antiqua"/>
          <w:color w:val="231F1F"/>
          <w:szCs w:val="24"/>
        </w:rPr>
      </w:pPr>
    </w:p>
    <w:p w:rsidR="00850088" w:rsidRPr="00AE60DD" w:rsidRDefault="00850088" w:rsidP="00850088">
      <w:pPr>
        <w:pStyle w:val="Corpodetexto"/>
        <w:tabs>
          <w:tab w:val="clear" w:pos="993"/>
          <w:tab w:val="left" w:pos="284"/>
        </w:tabs>
        <w:ind w:left="284" w:right="-22" w:hanging="284"/>
        <w:rPr>
          <w:rFonts w:ascii="Book Antiqua" w:hAnsi="Book Antiqua"/>
          <w:color w:val="231F1F"/>
          <w:szCs w:val="24"/>
        </w:rPr>
      </w:pPr>
      <w:r w:rsidRPr="00AE60DD">
        <w:rPr>
          <w:rFonts w:ascii="Book Antiqua" w:hAnsi="Book Antiqua"/>
          <w:color w:val="231F1F"/>
          <w:szCs w:val="24"/>
        </w:rPr>
        <w:t>IV.a) Frustrar ou fraudar o caráter competitivo do certame;</w:t>
      </w:r>
    </w:p>
    <w:p w:rsidR="00850088" w:rsidRPr="00AE60DD" w:rsidRDefault="00850088" w:rsidP="00850088">
      <w:pPr>
        <w:pStyle w:val="Corpodetexto"/>
        <w:tabs>
          <w:tab w:val="clear" w:pos="993"/>
          <w:tab w:val="left" w:pos="284"/>
        </w:tabs>
        <w:ind w:left="284" w:right="-22" w:hanging="284"/>
        <w:rPr>
          <w:rFonts w:ascii="Book Antiqua" w:hAnsi="Book Antiqua"/>
          <w:color w:val="231F1F"/>
          <w:szCs w:val="24"/>
        </w:rPr>
      </w:pPr>
      <w:r w:rsidRPr="00AE60DD">
        <w:rPr>
          <w:rFonts w:ascii="Book Antiqua" w:hAnsi="Book Antiqua"/>
          <w:color w:val="231F1F"/>
          <w:szCs w:val="24"/>
        </w:rPr>
        <w:t>IV.b) Impedir, perturbar ou fraudar qualquer ato do procedimento licitatório;</w:t>
      </w:r>
    </w:p>
    <w:p w:rsidR="00850088" w:rsidRPr="00AE60DD" w:rsidRDefault="00850088" w:rsidP="00850088">
      <w:pPr>
        <w:pStyle w:val="Corpodetexto"/>
        <w:tabs>
          <w:tab w:val="clear" w:pos="993"/>
          <w:tab w:val="left" w:pos="284"/>
        </w:tabs>
        <w:ind w:left="284" w:right="-22" w:hanging="284"/>
        <w:rPr>
          <w:rFonts w:ascii="Book Antiqua" w:hAnsi="Book Antiqua"/>
          <w:color w:val="231F1F"/>
          <w:szCs w:val="24"/>
        </w:rPr>
      </w:pPr>
      <w:r w:rsidRPr="00AE60DD">
        <w:rPr>
          <w:rFonts w:ascii="Book Antiqua" w:hAnsi="Book Antiqua"/>
          <w:color w:val="231F1F"/>
          <w:szCs w:val="24"/>
        </w:rPr>
        <w:t>IV.c) Afastar ou tentar afastar licitante por meio de fraude ou oferecimento de vantagem;</w:t>
      </w:r>
    </w:p>
    <w:p w:rsidR="00850088" w:rsidRPr="00AE60DD" w:rsidRDefault="00850088" w:rsidP="00850088">
      <w:pPr>
        <w:pStyle w:val="Corpodetexto"/>
        <w:tabs>
          <w:tab w:val="clear" w:pos="993"/>
          <w:tab w:val="left" w:pos="284"/>
        </w:tabs>
        <w:ind w:left="284" w:right="-22" w:hanging="284"/>
        <w:rPr>
          <w:rFonts w:ascii="Book Antiqua" w:hAnsi="Book Antiqua"/>
          <w:color w:val="231F1F"/>
          <w:szCs w:val="24"/>
        </w:rPr>
      </w:pPr>
      <w:r w:rsidRPr="00AE60DD">
        <w:rPr>
          <w:rFonts w:ascii="Book Antiqua" w:hAnsi="Book Antiqua"/>
          <w:color w:val="231F1F"/>
          <w:szCs w:val="24"/>
        </w:rPr>
        <w:t>IV.d) Fraudar licitação pública ou contrato decorrente;</w:t>
      </w:r>
    </w:p>
    <w:p w:rsidR="00850088" w:rsidRPr="00AE60DD" w:rsidRDefault="00850088" w:rsidP="00850088">
      <w:pPr>
        <w:pStyle w:val="Corpodetexto"/>
        <w:tabs>
          <w:tab w:val="clear" w:pos="993"/>
          <w:tab w:val="left" w:pos="284"/>
        </w:tabs>
        <w:ind w:left="284" w:right="-22" w:hanging="284"/>
        <w:rPr>
          <w:rFonts w:ascii="Book Antiqua" w:hAnsi="Book Antiqua"/>
          <w:color w:val="231F1F"/>
          <w:szCs w:val="24"/>
        </w:rPr>
      </w:pPr>
      <w:r w:rsidRPr="00AE60DD">
        <w:rPr>
          <w:rFonts w:ascii="Book Antiqua" w:hAnsi="Book Antiqua"/>
          <w:color w:val="231F1F"/>
          <w:szCs w:val="24"/>
        </w:rPr>
        <w:t>IV.e) Criar pessoa jurídica irregular ou fraudulenta para participar de licitação;</w:t>
      </w:r>
    </w:p>
    <w:p w:rsidR="00850088" w:rsidRPr="00AE60DD" w:rsidRDefault="00850088" w:rsidP="00850088">
      <w:pPr>
        <w:pStyle w:val="Corpodetexto"/>
        <w:tabs>
          <w:tab w:val="clear" w:pos="993"/>
          <w:tab w:val="left" w:pos="284"/>
        </w:tabs>
        <w:ind w:left="284" w:right="-22" w:hanging="284"/>
        <w:rPr>
          <w:rFonts w:ascii="Book Antiqua" w:hAnsi="Book Antiqua"/>
          <w:color w:val="231F1F"/>
          <w:szCs w:val="24"/>
        </w:rPr>
      </w:pPr>
      <w:r w:rsidRPr="00AE60DD">
        <w:rPr>
          <w:rFonts w:ascii="Book Antiqua" w:hAnsi="Book Antiqua"/>
          <w:color w:val="231F1F"/>
          <w:szCs w:val="24"/>
        </w:rPr>
        <w:t>IV.f) Obter vantagem indevida em modificações ou prorrogações de contratos;</w:t>
      </w:r>
    </w:p>
    <w:p w:rsidR="00850088" w:rsidRPr="00AE60DD" w:rsidRDefault="00850088" w:rsidP="00850088">
      <w:pPr>
        <w:pStyle w:val="Corpodetexto"/>
        <w:tabs>
          <w:tab w:val="clear" w:pos="993"/>
          <w:tab w:val="left" w:pos="284"/>
        </w:tabs>
        <w:ind w:left="284" w:right="-22" w:hanging="284"/>
        <w:rPr>
          <w:rFonts w:ascii="Book Antiqua" w:hAnsi="Book Antiqua"/>
          <w:color w:val="231F1F"/>
          <w:szCs w:val="24"/>
        </w:rPr>
      </w:pPr>
      <w:r w:rsidRPr="00AE60DD">
        <w:rPr>
          <w:rFonts w:ascii="Book Antiqua" w:hAnsi="Book Antiqua"/>
          <w:color w:val="231F1F"/>
          <w:szCs w:val="24"/>
        </w:rPr>
        <w:t>IV.g) Manipular ou fraudar o equilíbrio econômico-financeiro de contratos com a administração pública;</w:t>
      </w:r>
    </w:p>
    <w:p w:rsidR="00850088" w:rsidRPr="00AE60DD" w:rsidRDefault="00850088" w:rsidP="00850088">
      <w:pPr>
        <w:pStyle w:val="Corpodetexto"/>
        <w:tabs>
          <w:tab w:val="clear" w:pos="993"/>
          <w:tab w:val="left" w:pos="284"/>
        </w:tabs>
        <w:ind w:left="284" w:right="-22" w:hanging="284"/>
        <w:rPr>
          <w:rFonts w:ascii="Book Antiqua" w:hAnsi="Book Antiqua"/>
          <w:color w:val="231F1F"/>
          <w:szCs w:val="24"/>
        </w:rPr>
      </w:pPr>
      <w:r w:rsidRPr="00AE60DD">
        <w:rPr>
          <w:rFonts w:ascii="Book Antiqua" w:hAnsi="Book Antiqua"/>
          <w:color w:val="231F1F"/>
          <w:szCs w:val="24"/>
        </w:rPr>
        <w:t>V) Dificultar a atividade de investigação ou fiscalização de órgãos públicos.</w:t>
      </w:r>
    </w:p>
    <w:p w:rsidR="00850088" w:rsidRPr="00AE60DD" w:rsidRDefault="00850088" w:rsidP="00850088">
      <w:pPr>
        <w:pStyle w:val="Corpodetexto"/>
        <w:tabs>
          <w:tab w:val="clear" w:pos="993"/>
          <w:tab w:val="left" w:pos="284"/>
        </w:tabs>
        <w:ind w:left="284" w:right="-22" w:hanging="284"/>
        <w:rPr>
          <w:rFonts w:ascii="Book Antiqua" w:hAnsi="Book Antiqua"/>
          <w:color w:val="231F1F"/>
          <w:szCs w:val="24"/>
        </w:rPr>
      </w:pPr>
      <w:r w:rsidRPr="00AE60DD">
        <w:rPr>
          <w:rFonts w:ascii="Book Antiqua" w:hAnsi="Book Antiqua"/>
          <w:color w:val="231F1F"/>
          <w:szCs w:val="24"/>
        </w:rPr>
        <w:t>12.4. Cabe ao órgão ou entidade contratante aplicar, com garantia de ampla defesa e contraditório, as penalidades decorrentes do descumprimento do contrato, informando as ocorrências ao Cadastro Unificado de Fornecedores.</w:t>
      </w:r>
    </w:p>
    <w:p w:rsidR="00850088" w:rsidRPr="00AE60DD" w:rsidRDefault="00850088" w:rsidP="00850088">
      <w:pPr>
        <w:pStyle w:val="Corpodetexto"/>
        <w:tabs>
          <w:tab w:val="clear" w:pos="993"/>
          <w:tab w:val="left" w:pos="284"/>
        </w:tabs>
        <w:ind w:left="284" w:right="-22" w:hanging="284"/>
        <w:rPr>
          <w:rFonts w:ascii="Book Antiqua" w:hAnsi="Book Antiqua"/>
          <w:color w:val="231F1F"/>
          <w:szCs w:val="24"/>
        </w:rPr>
      </w:pPr>
      <w:r w:rsidRPr="00AE60DD">
        <w:rPr>
          <w:rFonts w:ascii="Book Antiqua" w:hAnsi="Book Antiqua"/>
          <w:color w:val="231F1F"/>
          <w:szCs w:val="24"/>
        </w:rPr>
        <w:t>12.5. A autoridade máxima do órgão ou entidade contratante é responsável por aplicar as penalidades previstas.</w:t>
      </w:r>
    </w:p>
    <w:p w:rsidR="00850088" w:rsidRPr="00AE60DD" w:rsidRDefault="00850088" w:rsidP="00850088">
      <w:pPr>
        <w:pStyle w:val="Corpodetexto"/>
        <w:tabs>
          <w:tab w:val="clear" w:pos="993"/>
          <w:tab w:val="left" w:pos="284"/>
        </w:tabs>
        <w:ind w:left="284" w:right="-22" w:hanging="284"/>
        <w:rPr>
          <w:rFonts w:ascii="Book Antiqua" w:hAnsi="Book Antiqua"/>
          <w:color w:val="231F1F"/>
          <w:szCs w:val="24"/>
        </w:rPr>
      </w:pPr>
    </w:p>
    <w:p w:rsidR="00850088" w:rsidRPr="00AE60DD" w:rsidRDefault="00850088" w:rsidP="00850088">
      <w:pPr>
        <w:pStyle w:val="Corpodetexto"/>
        <w:tabs>
          <w:tab w:val="clear" w:pos="993"/>
          <w:tab w:val="left" w:pos="284"/>
        </w:tabs>
        <w:ind w:left="284" w:right="-22" w:hanging="284"/>
        <w:rPr>
          <w:rFonts w:ascii="Book Antiqua" w:hAnsi="Book Antiqua"/>
          <w:color w:val="231F1F"/>
          <w:szCs w:val="24"/>
        </w:rPr>
      </w:pPr>
      <w:r w:rsidRPr="00AE60DD">
        <w:rPr>
          <w:rFonts w:ascii="Book Antiqua" w:hAnsi="Book Antiqua"/>
          <w:color w:val="231F1F"/>
          <w:szCs w:val="24"/>
        </w:rPr>
        <w:t>12.6. A penalidade de suspensão ou declaração de inidoneidade se estenderá a:</w:t>
      </w:r>
    </w:p>
    <w:p w:rsidR="00850088" w:rsidRPr="00AE60DD" w:rsidRDefault="00850088" w:rsidP="00850088">
      <w:pPr>
        <w:pStyle w:val="Corpodetexto"/>
        <w:tabs>
          <w:tab w:val="clear" w:pos="993"/>
          <w:tab w:val="left" w:pos="284"/>
        </w:tabs>
        <w:ind w:left="284" w:right="-22" w:hanging="284"/>
        <w:rPr>
          <w:rFonts w:ascii="Book Antiqua" w:hAnsi="Book Antiqua"/>
          <w:color w:val="231F1F"/>
          <w:szCs w:val="24"/>
        </w:rPr>
      </w:pPr>
    </w:p>
    <w:p w:rsidR="00850088" w:rsidRPr="00AE60DD" w:rsidRDefault="00850088" w:rsidP="00850088">
      <w:pPr>
        <w:pStyle w:val="Corpodetexto"/>
        <w:tabs>
          <w:tab w:val="clear" w:pos="993"/>
          <w:tab w:val="left" w:pos="284"/>
        </w:tabs>
        <w:ind w:left="284" w:right="-22" w:hanging="284"/>
        <w:rPr>
          <w:rFonts w:ascii="Book Antiqua" w:hAnsi="Book Antiqua"/>
          <w:color w:val="231F1F"/>
          <w:szCs w:val="24"/>
        </w:rPr>
      </w:pPr>
      <w:r w:rsidRPr="00AE60DD">
        <w:rPr>
          <w:rFonts w:ascii="Book Antiqua" w:hAnsi="Book Antiqua"/>
          <w:color w:val="231F1F"/>
          <w:szCs w:val="24"/>
        </w:rPr>
        <w:t>I) Pessoas físicas que constituíram a pessoa jurídica, enquanto perdurarem as causas da penalidade, independentemente de nova pessoa jurídica;</w:t>
      </w:r>
    </w:p>
    <w:p w:rsidR="00850088" w:rsidRPr="00AE60DD" w:rsidRDefault="00850088" w:rsidP="00850088">
      <w:pPr>
        <w:pStyle w:val="Corpodetexto"/>
        <w:tabs>
          <w:tab w:val="clear" w:pos="993"/>
          <w:tab w:val="left" w:pos="284"/>
        </w:tabs>
        <w:ind w:left="284" w:right="-22" w:hanging="284"/>
        <w:rPr>
          <w:rFonts w:ascii="Book Antiqua" w:hAnsi="Book Antiqua"/>
          <w:color w:val="231F1F"/>
          <w:szCs w:val="24"/>
        </w:rPr>
      </w:pPr>
      <w:r w:rsidRPr="00AE60DD">
        <w:rPr>
          <w:rFonts w:ascii="Book Antiqua" w:hAnsi="Book Antiqua"/>
          <w:color w:val="231F1F"/>
          <w:szCs w:val="24"/>
        </w:rPr>
        <w:t>II) Pessoas jurídicas com sócios comuns às mencionadas no item anterior.</w:t>
      </w:r>
    </w:p>
    <w:p w:rsidR="00850088" w:rsidRPr="00AE60DD" w:rsidRDefault="00850088" w:rsidP="00850088">
      <w:pPr>
        <w:pStyle w:val="Corpodetexto"/>
        <w:tabs>
          <w:tab w:val="clear" w:pos="993"/>
          <w:tab w:val="left" w:pos="284"/>
        </w:tabs>
        <w:ind w:left="284" w:right="-22" w:hanging="284"/>
        <w:rPr>
          <w:rFonts w:ascii="Book Antiqua" w:hAnsi="Book Antiqua"/>
          <w:color w:val="231F1F"/>
          <w:szCs w:val="24"/>
        </w:rPr>
      </w:pPr>
    </w:p>
    <w:p w:rsidR="00850088" w:rsidRPr="00AE60DD" w:rsidRDefault="00850088" w:rsidP="00850088">
      <w:pPr>
        <w:pStyle w:val="Corpodetexto"/>
        <w:tabs>
          <w:tab w:val="clear" w:pos="993"/>
          <w:tab w:val="left" w:pos="284"/>
        </w:tabs>
        <w:ind w:left="284" w:right="-22" w:hanging="284"/>
        <w:rPr>
          <w:rFonts w:ascii="Book Antiqua" w:hAnsi="Book Antiqua"/>
          <w:color w:val="231F1F"/>
          <w:szCs w:val="24"/>
        </w:rPr>
      </w:pPr>
      <w:r w:rsidRPr="00AE60DD">
        <w:rPr>
          <w:rFonts w:ascii="Book Antiqua" w:hAnsi="Book Antiqua"/>
          <w:color w:val="231F1F"/>
          <w:szCs w:val="24"/>
        </w:rPr>
        <w:t>12.7. Na aplicação das sanções, a Administração observará:</w:t>
      </w:r>
    </w:p>
    <w:p w:rsidR="00850088" w:rsidRPr="00AE60DD" w:rsidRDefault="00850088" w:rsidP="00850088">
      <w:pPr>
        <w:pStyle w:val="Corpodetexto"/>
        <w:tabs>
          <w:tab w:val="clear" w:pos="993"/>
          <w:tab w:val="left" w:pos="284"/>
        </w:tabs>
        <w:ind w:left="284" w:right="-22" w:hanging="284"/>
        <w:rPr>
          <w:rFonts w:ascii="Book Antiqua" w:hAnsi="Book Antiqua"/>
          <w:color w:val="231F1F"/>
          <w:szCs w:val="24"/>
        </w:rPr>
      </w:pPr>
    </w:p>
    <w:p w:rsidR="00850088" w:rsidRPr="00AE60DD" w:rsidRDefault="00850088" w:rsidP="00850088">
      <w:pPr>
        <w:pStyle w:val="Corpodetexto"/>
        <w:tabs>
          <w:tab w:val="clear" w:pos="993"/>
          <w:tab w:val="left" w:pos="284"/>
        </w:tabs>
        <w:ind w:left="284" w:right="-22" w:hanging="284"/>
        <w:rPr>
          <w:rFonts w:ascii="Book Antiqua" w:hAnsi="Book Antiqua"/>
          <w:color w:val="231F1F"/>
          <w:szCs w:val="24"/>
        </w:rPr>
      </w:pPr>
      <w:r w:rsidRPr="00AE60DD">
        <w:rPr>
          <w:rFonts w:ascii="Book Antiqua" w:hAnsi="Book Antiqua"/>
          <w:color w:val="231F1F"/>
          <w:szCs w:val="24"/>
        </w:rPr>
        <w:t>I) Proporcionalidade entre sanção, gravidade da infração e valor econômico da contratação;</w:t>
      </w:r>
    </w:p>
    <w:p w:rsidR="00850088" w:rsidRPr="00AE60DD" w:rsidRDefault="00850088" w:rsidP="00850088">
      <w:pPr>
        <w:pStyle w:val="Corpodetexto"/>
        <w:tabs>
          <w:tab w:val="clear" w:pos="993"/>
          <w:tab w:val="left" w:pos="284"/>
        </w:tabs>
        <w:ind w:left="284" w:right="-22" w:hanging="284"/>
        <w:rPr>
          <w:rFonts w:ascii="Book Antiqua" w:hAnsi="Book Antiqua"/>
          <w:color w:val="231F1F"/>
          <w:szCs w:val="24"/>
        </w:rPr>
      </w:pPr>
      <w:r w:rsidRPr="00AE60DD">
        <w:rPr>
          <w:rFonts w:ascii="Book Antiqua" w:hAnsi="Book Antiqua"/>
          <w:color w:val="231F1F"/>
          <w:szCs w:val="24"/>
        </w:rPr>
        <w:t>II) Danos resultantes da infração;</w:t>
      </w:r>
    </w:p>
    <w:p w:rsidR="00850088" w:rsidRPr="00AE60DD" w:rsidRDefault="00850088" w:rsidP="00850088">
      <w:pPr>
        <w:pStyle w:val="Corpodetexto"/>
        <w:tabs>
          <w:tab w:val="clear" w:pos="993"/>
          <w:tab w:val="left" w:pos="284"/>
        </w:tabs>
        <w:ind w:left="284" w:right="-22" w:hanging="284"/>
        <w:rPr>
          <w:rFonts w:ascii="Book Antiqua" w:hAnsi="Book Antiqua"/>
          <w:color w:val="231F1F"/>
          <w:szCs w:val="24"/>
        </w:rPr>
      </w:pPr>
      <w:r w:rsidRPr="00AE60DD">
        <w:rPr>
          <w:rFonts w:ascii="Book Antiqua" w:hAnsi="Book Antiqua"/>
          <w:color w:val="231F1F"/>
          <w:szCs w:val="24"/>
        </w:rPr>
        <w:t>III) Situação econômico-financeira do sancionado, considerando a capacidade de gerar receitas, em caso de multa;</w:t>
      </w:r>
    </w:p>
    <w:p w:rsidR="00850088" w:rsidRPr="00AE60DD" w:rsidRDefault="00850088" w:rsidP="00850088">
      <w:pPr>
        <w:pStyle w:val="Corpodetexto"/>
        <w:tabs>
          <w:tab w:val="clear" w:pos="993"/>
          <w:tab w:val="left" w:pos="284"/>
        </w:tabs>
        <w:ind w:left="284" w:right="-22" w:hanging="284"/>
        <w:rPr>
          <w:rFonts w:ascii="Book Antiqua" w:hAnsi="Book Antiqua"/>
          <w:color w:val="231F1F"/>
          <w:szCs w:val="24"/>
        </w:rPr>
      </w:pPr>
      <w:r w:rsidRPr="00AE60DD">
        <w:rPr>
          <w:rFonts w:ascii="Book Antiqua" w:hAnsi="Book Antiqua"/>
          <w:color w:val="231F1F"/>
          <w:szCs w:val="24"/>
        </w:rPr>
        <w:t>IV) Reincidência;</w:t>
      </w:r>
    </w:p>
    <w:p w:rsidR="00850088" w:rsidRPr="00AE60DD" w:rsidRDefault="00850088" w:rsidP="00850088">
      <w:pPr>
        <w:pStyle w:val="Corpodetexto"/>
        <w:tabs>
          <w:tab w:val="clear" w:pos="993"/>
          <w:tab w:val="left" w:pos="284"/>
        </w:tabs>
        <w:ind w:left="284" w:right="-22" w:hanging="284"/>
        <w:rPr>
          <w:rFonts w:ascii="Book Antiqua" w:hAnsi="Book Antiqua"/>
          <w:color w:val="231F1F"/>
          <w:szCs w:val="24"/>
        </w:rPr>
      </w:pPr>
      <w:r w:rsidRPr="00AE60DD">
        <w:rPr>
          <w:rFonts w:ascii="Book Antiqua" w:hAnsi="Book Antiqua"/>
          <w:color w:val="231F1F"/>
          <w:szCs w:val="24"/>
        </w:rPr>
        <w:t>V) Circunstâncias agravantes ou atenuantes da infração.</w:t>
      </w:r>
    </w:p>
    <w:p w:rsidR="00850088" w:rsidRPr="00AE60DD" w:rsidRDefault="00850088" w:rsidP="00850088">
      <w:pPr>
        <w:pStyle w:val="Corpodetexto"/>
        <w:tabs>
          <w:tab w:val="clear" w:pos="993"/>
          <w:tab w:val="left" w:pos="284"/>
        </w:tabs>
        <w:ind w:left="284" w:right="-22" w:hanging="284"/>
        <w:rPr>
          <w:rFonts w:ascii="Book Antiqua" w:hAnsi="Book Antiqua"/>
          <w:color w:val="231F1F"/>
          <w:szCs w:val="24"/>
        </w:rPr>
      </w:pPr>
    </w:p>
    <w:p w:rsidR="00850088" w:rsidRPr="00AE60DD" w:rsidRDefault="00850088" w:rsidP="00850088">
      <w:pPr>
        <w:pStyle w:val="Corpodetexto"/>
        <w:tabs>
          <w:tab w:val="clear" w:pos="993"/>
          <w:tab w:val="left" w:pos="284"/>
        </w:tabs>
        <w:ind w:left="284" w:right="-22" w:hanging="284"/>
        <w:rPr>
          <w:rFonts w:ascii="Book Antiqua" w:hAnsi="Book Antiqua"/>
          <w:color w:val="231F1F"/>
          <w:szCs w:val="24"/>
        </w:rPr>
      </w:pPr>
      <w:r w:rsidRPr="00AE60DD">
        <w:rPr>
          <w:rFonts w:ascii="Book Antiqua" w:hAnsi="Book Antiqua"/>
          <w:color w:val="231F1F"/>
          <w:szCs w:val="24"/>
        </w:rPr>
        <w:t>12.8. Nos casos não previstos no edital, deverão ser observadas as disposições da Lei Federal nº 14.133/2021.</w:t>
      </w:r>
    </w:p>
    <w:p w:rsidR="00850088" w:rsidRPr="00AE60DD" w:rsidRDefault="00850088" w:rsidP="00850088">
      <w:pPr>
        <w:pStyle w:val="Corpodetexto"/>
        <w:tabs>
          <w:tab w:val="clear" w:pos="993"/>
          <w:tab w:val="left" w:pos="284"/>
        </w:tabs>
        <w:ind w:left="284" w:right="-22" w:hanging="284"/>
        <w:rPr>
          <w:rFonts w:ascii="Book Antiqua" w:hAnsi="Book Antiqua"/>
          <w:color w:val="231F1F"/>
          <w:szCs w:val="24"/>
        </w:rPr>
      </w:pPr>
    </w:p>
    <w:p w:rsidR="00850088" w:rsidRPr="00AE60DD" w:rsidRDefault="00850088" w:rsidP="00850088">
      <w:pPr>
        <w:pStyle w:val="Corpodetexto"/>
        <w:tabs>
          <w:tab w:val="clear" w:pos="993"/>
          <w:tab w:val="left" w:pos="284"/>
        </w:tabs>
        <w:ind w:left="284" w:right="-22" w:hanging="284"/>
        <w:rPr>
          <w:rFonts w:ascii="Book Antiqua" w:hAnsi="Book Antiqua"/>
          <w:color w:val="231F1F"/>
          <w:szCs w:val="24"/>
        </w:rPr>
      </w:pPr>
      <w:r w:rsidRPr="00AE60DD">
        <w:rPr>
          <w:rFonts w:ascii="Book Antiqua" w:hAnsi="Book Antiqua"/>
          <w:color w:val="231F1F"/>
          <w:szCs w:val="24"/>
        </w:rPr>
        <w:t>12.9. Além das sanções administrativas, a responsabilização civil de pessoas jurídicas por atos contra a Administração Pública, nacional ou estrangeira, também será aplicada conforme a Lei Federal nº 12.846/2013.</w:t>
      </w:r>
    </w:p>
    <w:p w:rsidR="00850088" w:rsidRPr="00AE60DD" w:rsidRDefault="00850088" w:rsidP="00850088">
      <w:pPr>
        <w:pStyle w:val="Corpodetexto"/>
        <w:tabs>
          <w:tab w:val="clear" w:pos="993"/>
          <w:tab w:val="left" w:pos="284"/>
        </w:tabs>
        <w:ind w:left="284" w:right="-22" w:hanging="284"/>
        <w:rPr>
          <w:rFonts w:ascii="Book Antiqua" w:hAnsi="Book Antiqua"/>
          <w:color w:val="231F1F"/>
          <w:szCs w:val="24"/>
        </w:rPr>
      </w:pPr>
    </w:p>
    <w:p w:rsidR="00850088" w:rsidRPr="00AE60DD" w:rsidRDefault="00850088" w:rsidP="00850088">
      <w:pPr>
        <w:pStyle w:val="Corpodetexto"/>
        <w:tabs>
          <w:tab w:val="clear" w:pos="993"/>
          <w:tab w:val="left" w:pos="284"/>
        </w:tabs>
        <w:ind w:left="284" w:right="-22" w:hanging="284"/>
        <w:rPr>
          <w:rFonts w:ascii="Book Antiqua" w:hAnsi="Book Antiqua"/>
          <w:color w:val="231F1F"/>
          <w:szCs w:val="24"/>
        </w:rPr>
      </w:pPr>
      <w:r w:rsidRPr="00AE60DD">
        <w:rPr>
          <w:rFonts w:ascii="Book Antiqua" w:hAnsi="Book Antiqua"/>
          <w:color w:val="231F1F"/>
          <w:szCs w:val="24"/>
        </w:rPr>
        <w:t>12.10. Quaisquer penalidades serão registradas no Cadastro Unificado de Fornecedores do Estado do Paraná (CFPR) e junto ao Tribunal de Contas do Estado do Paraná.</w:t>
      </w:r>
    </w:p>
    <w:p w:rsidR="00850088" w:rsidRPr="00AE60DD" w:rsidRDefault="00850088" w:rsidP="00850088">
      <w:pPr>
        <w:pStyle w:val="Corpodetexto"/>
        <w:tabs>
          <w:tab w:val="clear" w:pos="993"/>
          <w:tab w:val="left" w:pos="284"/>
        </w:tabs>
        <w:ind w:left="284" w:right="-22" w:hanging="284"/>
        <w:rPr>
          <w:rFonts w:ascii="Book Antiqua" w:hAnsi="Book Antiqua"/>
          <w:szCs w:val="24"/>
        </w:rPr>
      </w:pPr>
      <w:r w:rsidRPr="00AE60DD">
        <w:rPr>
          <w:rFonts w:ascii="Book Antiqua" w:hAnsi="Book Antiqua"/>
          <w:color w:val="231F1F"/>
          <w:szCs w:val="24"/>
        </w:rPr>
        <w:t xml:space="preserve">12.11. </w:t>
      </w:r>
      <w:r w:rsidRPr="00AE60DD">
        <w:rPr>
          <w:rFonts w:ascii="Book Antiqua" w:hAnsi="Book Antiqua"/>
          <w:szCs w:val="24"/>
        </w:rPr>
        <w:t>Todas as penalidades previstas neste instrumento serão aplicadas mediante prévia instauração de processo administrativo, assegurados o contraditório e a ampla defesa, nos termos do art. 158 da Lei nº 14.133/2021.</w:t>
      </w:r>
    </w:p>
    <w:p w:rsidR="00B10E31" w:rsidRPr="00AE60DD" w:rsidRDefault="00B10E31" w:rsidP="00382AF2">
      <w:pPr>
        <w:pStyle w:val="Corpodetexto"/>
        <w:tabs>
          <w:tab w:val="clear" w:pos="993"/>
        </w:tabs>
        <w:ind w:left="426" w:hanging="426"/>
        <w:rPr>
          <w:rFonts w:ascii="Book Antiqua" w:hAnsi="Book Antiqua" w:cs="Arial"/>
          <w:b/>
          <w:bCs/>
          <w:iCs/>
          <w:szCs w:val="24"/>
        </w:rPr>
      </w:pPr>
      <w:bookmarkStart w:id="0" w:name="_GoBack"/>
      <w:bookmarkEnd w:id="0"/>
    </w:p>
    <w:p w:rsidR="00B02E5C" w:rsidRPr="00AE60DD" w:rsidRDefault="00B02E5C" w:rsidP="00E57835">
      <w:pPr>
        <w:pStyle w:val="Corpodetexto"/>
        <w:numPr>
          <w:ilvl w:val="0"/>
          <w:numId w:val="31"/>
        </w:numPr>
        <w:rPr>
          <w:rFonts w:ascii="Book Antiqua" w:hAnsi="Book Antiqua"/>
          <w:b/>
          <w:szCs w:val="24"/>
        </w:rPr>
      </w:pPr>
      <w:r w:rsidRPr="00AE60DD">
        <w:rPr>
          <w:rFonts w:ascii="Book Antiqua" w:hAnsi="Book Antiqua"/>
          <w:b/>
          <w:szCs w:val="24"/>
        </w:rPr>
        <w:t>DO PRAZO DE PAGAMENTO</w:t>
      </w:r>
    </w:p>
    <w:p w:rsidR="0067051A" w:rsidRPr="00AE60DD" w:rsidRDefault="0067051A" w:rsidP="00151225">
      <w:pPr>
        <w:pStyle w:val="Corpodetexto"/>
        <w:tabs>
          <w:tab w:val="clear" w:pos="993"/>
        </w:tabs>
        <w:ind w:left="426" w:firstLine="0"/>
        <w:rPr>
          <w:rFonts w:ascii="Book Antiqua" w:hAnsi="Book Antiqua"/>
          <w:b/>
          <w:szCs w:val="24"/>
        </w:rPr>
      </w:pPr>
    </w:p>
    <w:p w:rsidR="00B02E5C" w:rsidRPr="00AE60DD" w:rsidRDefault="00B02E5C" w:rsidP="007A5242">
      <w:pPr>
        <w:pStyle w:val="PargrafodaLista"/>
        <w:numPr>
          <w:ilvl w:val="1"/>
          <w:numId w:val="31"/>
        </w:numPr>
        <w:ind w:left="284" w:hanging="284"/>
        <w:rPr>
          <w:rFonts w:ascii="Book Antiqua" w:hAnsi="Book Antiqua"/>
          <w:szCs w:val="24"/>
        </w:rPr>
      </w:pPr>
      <w:r w:rsidRPr="00AE60DD">
        <w:rPr>
          <w:rFonts w:ascii="Book Antiqua" w:hAnsi="Book Antiqua"/>
          <w:szCs w:val="24"/>
        </w:rPr>
        <w:t>A</w:t>
      </w:r>
      <w:r w:rsidR="007A5242" w:rsidRPr="00AE60DD">
        <w:rPr>
          <w:rFonts w:ascii="Book Antiqua" w:hAnsi="Book Antiqua"/>
          <w:szCs w:val="24"/>
        </w:rPr>
        <w:t xml:space="preserve"> Prefeitura Municipal de Rolândia efetuará o pagamento </w:t>
      </w:r>
      <w:r w:rsidR="007A5242" w:rsidRPr="009D3CAB">
        <w:rPr>
          <w:rFonts w:ascii="Book Antiqua" w:hAnsi="Book Antiqua"/>
          <w:szCs w:val="24"/>
        </w:rPr>
        <w:t xml:space="preserve">em </w:t>
      </w:r>
      <w:r w:rsidR="009D3CAB" w:rsidRPr="009D3CAB">
        <w:rPr>
          <w:rFonts w:ascii="Book Antiqua" w:hAnsi="Book Antiqua"/>
          <w:szCs w:val="24"/>
        </w:rPr>
        <w:t>até 30 (trinta</w:t>
      </w:r>
      <w:r w:rsidR="007A5242" w:rsidRPr="009D3CAB">
        <w:rPr>
          <w:rFonts w:ascii="Book Antiqua" w:hAnsi="Book Antiqua"/>
          <w:szCs w:val="24"/>
        </w:rPr>
        <w:t xml:space="preserve">) </w:t>
      </w:r>
      <w:r w:rsidR="009D3CAB" w:rsidRPr="009D3CAB">
        <w:rPr>
          <w:rFonts w:ascii="Book Antiqua" w:hAnsi="Book Antiqua"/>
          <w:szCs w:val="24"/>
        </w:rPr>
        <w:t>dias</w:t>
      </w:r>
      <w:r w:rsidR="007A5242" w:rsidRPr="00AE60DD">
        <w:rPr>
          <w:rFonts w:ascii="Book Antiqua" w:hAnsi="Book Antiqua"/>
          <w:szCs w:val="24"/>
        </w:rPr>
        <w:t xml:space="preserve"> após a emissão da nota fiscal, desde que todos os documentos exigidos estejam devidamente válidos e em conformidade. A emissão da nota fiscal somente será solicitada após o atesto do fiscal técnico na medição e o atesto do fiscal e do gestor do contrato nos demais documentos que comprovem a execução dos serviços correspondentes ao valor medido, conforme disposto na Lei nº 14.133/2021.</w:t>
      </w:r>
    </w:p>
    <w:p w:rsidR="00B02E5C" w:rsidRPr="00AE60DD" w:rsidRDefault="00B02E5C" w:rsidP="00E57835">
      <w:pPr>
        <w:pStyle w:val="Corpodetexto"/>
        <w:numPr>
          <w:ilvl w:val="1"/>
          <w:numId w:val="31"/>
        </w:numPr>
        <w:tabs>
          <w:tab w:val="clear" w:pos="993"/>
        </w:tabs>
        <w:ind w:left="426" w:hanging="426"/>
        <w:rPr>
          <w:rFonts w:ascii="Book Antiqua" w:hAnsi="Book Antiqua"/>
          <w:szCs w:val="24"/>
        </w:rPr>
      </w:pPr>
      <w:r w:rsidRPr="00AE60DD">
        <w:rPr>
          <w:rFonts w:ascii="Book Antiqua" w:hAnsi="Book Antiqua"/>
          <w:szCs w:val="24"/>
        </w:rPr>
        <w:t xml:space="preserve">A </w:t>
      </w:r>
      <w:r w:rsidR="00C350A9">
        <w:rPr>
          <w:rFonts w:ascii="Book Antiqua" w:hAnsi="Book Antiqua"/>
          <w:szCs w:val="24"/>
        </w:rPr>
        <w:t>CONTRATADA</w:t>
      </w:r>
      <w:r w:rsidRPr="00AE60DD">
        <w:rPr>
          <w:rFonts w:ascii="Book Antiqua" w:hAnsi="Book Antiqua"/>
          <w:szCs w:val="24"/>
        </w:rPr>
        <w:t xml:space="preserve"> deverá apresentar todas as faturas, as provas de regularidade com a Previdência Social (CND-INSS), com o Fundo de Garantia por Tempo de Serviço – FGTS e com a Certidão Negativa de Débitos Municipal para as Empresas que estejam situadas neste Município. A ausência da manutenção das certidões quando do processo licitatório, ensejará em notificação ao fornecedor, podendo ocorrer a rescisão entre as partes.</w:t>
      </w:r>
    </w:p>
    <w:p w:rsidR="00B02E5C" w:rsidRPr="00AE60DD" w:rsidRDefault="00B02E5C" w:rsidP="00E57835">
      <w:pPr>
        <w:pStyle w:val="Corpodetexto"/>
        <w:numPr>
          <w:ilvl w:val="1"/>
          <w:numId w:val="31"/>
        </w:numPr>
        <w:tabs>
          <w:tab w:val="clear" w:pos="993"/>
        </w:tabs>
        <w:ind w:left="426" w:hanging="426"/>
        <w:rPr>
          <w:rFonts w:ascii="Book Antiqua" w:hAnsi="Book Antiqua"/>
          <w:szCs w:val="24"/>
        </w:rPr>
      </w:pPr>
      <w:r w:rsidRPr="00AE60DD">
        <w:rPr>
          <w:rFonts w:ascii="Book Antiqua" w:hAnsi="Book Antiqua"/>
          <w:szCs w:val="24"/>
        </w:rPr>
        <w:t xml:space="preserve">A </w:t>
      </w:r>
      <w:r w:rsidR="00C350A9">
        <w:rPr>
          <w:rFonts w:ascii="Book Antiqua" w:hAnsi="Book Antiqua"/>
          <w:szCs w:val="24"/>
        </w:rPr>
        <w:t>CONTRATADA</w:t>
      </w:r>
      <w:r w:rsidRPr="00AE60DD">
        <w:rPr>
          <w:rFonts w:ascii="Book Antiqua" w:hAnsi="Book Antiqua"/>
          <w:szCs w:val="24"/>
        </w:rPr>
        <w:t xml:space="preserve"> deverá </w:t>
      </w:r>
      <w:r w:rsidR="009D3CAB">
        <w:rPr>
          <w:rFonts w:ascii="Book Antiqua" w:hAnsi="Book Antiqua"/>
          <w:szCs w:val="24"/>
        </w:rPr>
        <w:t xml:space="preserve">executar os </w:t>
      </w:r>
      <w:r w:rsidR="00C92FD8" w:rsidRPr="00AE60DD">
        <w:rPr>
          <w:rFonts w:ascii="Book Antiqua" w:hAnsi="Book Antiqua"/>
          <w:szCs w:val="24"/>
        </w:rPr>
        <w:t>serviços, sendo o pagamento realizado mediante medição</w:t>
      </w:r>
      <w:r w:rsidRPr="00AE60DD">
        <w:rPr>
          <w:rFonts w:ascii="Book Antiqua" w:hAnsi="Book Antiqua"/>
          <w:szCs w:val="24"/>
        </w:rPr>
        <w:t xml:space="preserve">, não havendo pagamento </w:t>
      </w:r>
      <w:r w:rsidR="00C92FD8" w:rsidRPr="00AE60DD">
        <w:rPr>
          <w:rFonts w:ascii="Book Antiqua" w:hAnsi="Book Antiqua"/>
          <w:szCs w:val="24"/>
        </w:rPr>
        <w:t xml:space="preserve">da parcela </w:t>
      </w:r>
      <w:r w:rsidRPr="00AE60DD">
        <w:rPr>
          <w:rFonts w:ascii="Book Antiqua" w:hAnsi="Book Antiqua"/>
          <w:szCs w:val="24"/>
        </w:rPr>
        <w:t xml:space="preserve">em caso de entrega parcial </w:t>
      </w:r>
      <w:r w:rsidR="00C92FD8" w:rsidRPr="00AE60DD">
        <w:rPr>
          <w:rFonts w:ascii="Book Antiqua" w:hAnsi="Book Antiqua"/>
          <w:szCs w:val="24"/>
        </w:rPr>
        <w:t xml:space="preserve">do cronograma estipulado para aquela medição, </w:t>
      </w:r>
      <w:r w:rsidRPr="00AE60DD">
        <w:rPr>
          <w:rFonts w:ascii="Book Antiqua" w:hAnsi="Book Antiqua"/>
          <w:szCs w:val="24"/>
        </w:rPr>
        <w:t>até que ocorra o adimplemento</w:t>
      </w:r>
      <w:r w:rsidR="00C92FD8" w:rsidRPr="00AE60DD">
        <w:rPr>
          <w:rFonts w:ascii="Book Antiqua" w:hAnsi="Book Antiqua"/>
          <w:szCs w:val="24"/>
        </w:rPr>
        <w:t xml:space="preserve"> desta</w:t>
      </w:r>
      <w:r w:rsidRPr="00AE60DD">
        <w:rPr>
          <w:rFonts w:ascii="Book Antiqua" w:hAnsi="Book Antiqua"/>
          <w:szCs w:val="24"/>
        </w:rPr>
        <w:t xml:space="preserve"> obrigação.</w:t>
      </w:r>
    </w:p>
    <w:p w:rsidR="00B02E5C" w:rsidRPr="00AE60DD" w:rsidRDefault="00B02E5C" w:rsidP="00E57835">
      <w:pPr>
        <w:pStyle w:val="Corpodetexto"/>
        <w:numPr>
          <w:ilvl w:val="1"/>
          <w:numId w:val="31"/>
        </w:numPr>
        <w:tabs>
          <w:tab w:val="clear" w:pos="993"/>
        </w:tabs>
        <w:ind w:left="426" w:hanging="426"/>
        <w:rPr>
          <w:rFonts w:ascii="Book Antiqua" w:hAnsi="Book Antiqua"/>
          <w:szCs w:val="24"/>
        </w:rPr>
      </w:pPr>
      <w:r w:rsidRPr="00AE60DD">
        <w:rPr>
          <w:rFonts w:ascii="Book Antiqua" w:hAnsi="Book Antiqua"/>
          <w:szCs w:val="24"/>
        </w:rPr>
        <w:t xml:space="preserve">Na ocorrência de suspensão de pagamento devido ao descumprimento de cláusulas contratuais, não fará jus a nenhum tipo de atualização monetária e, na ocorrência de bloqueio no fornecimento dos materiais, motivada pela falta dos pagamentos, incorrerá nas sanções previstas </w:t>
      </w:r>
      <w:r w:rsidR="006E213E" w:rsidRPr="00AE60DD">
        <w:rPr>
          <w:rFonts w:ascii="Book Antiqua" w:hAnsi="Book Antiqua"/>
          <w:szCs w:val="24"/>
        </w:rPr>
        <w:t>em clausula específica no</w:t>
      </w:r>
      <w:r w:rsidR="00427885" w:rsidRPr="00AE60DD">
        <w:rPr>
          <w:rFonts w:ascii="Book Antiqua" w:hAnsi="Book Antiqua"/>
          <w:szCs w:val="24"/>
        </w:rPr>
        <w:t xml:space="preserve"> termo contratual</w:t>
      </w:r>
      <w:r w:rsidRPr="00AE60DD">
        <w:rPr>
          <w:rFonts w:ascii="Book Antiqua" w:hAnsi="Book Antiqua"/>
          <w:szCs w:val="24"/>
        </w:rPr>
        <w:t>.</w:t>
      </w:r>
    </w:p>
    <w:p w:rsidR="00C92FD8" w:rsidRPr="00AE60DD" w:rsidRDefault="00C92FD8" w:rsidP="00E57835">
      <w:pPr>
        <w:pStyle w:val="Corpodetexto"/>
        <w:numPr>
          <w:ilvl w:val="1"/>
          <w:numId w:val="31"/>
        </w:numPr>
        <w:tabs>
          <w:tab w:val="clear" w:pos="993"/>
        </w:tabs>
        <w:ind w:left="426" w:hanging="426"/>
        <w:rPr>
          <w:rFonts w:ascii="Book Antiqua" w:hAnsi="Book Antiqua"/>
          <w:szCs w:val="24"/>
        </w:rPr>
      </w:pPr>
      <w:r w:rsidRPr="00AE60DD">
        <w:rPr>
          <w:rFonts w:ascii="Book Antiqua" w:hAnsi="Book Antiqua"/>
          <w:szCs w:val="24"/>
        </w:rPr>
        <w:t xml:space="preserve">A </w:t>
      </w:r>
      <w:r w:rsidR="00C350A9">
        <w:rPr>
          <w:rFonts w:ascii="Book Antiqua" w:hAnsi="Book Antiqua"/>
          <w:szCs w:val="24"/>
        </w:rPr>
        <w:t>CONTRATADA</w:t>
      </w:r>
      <w:r w:rsidRPr="00AE60DD">
        <w:rPr>
          <w:rFonts w:ascii="Book Antiqua" w:hAnsi="Book Antiqua"/>
          <w:szCs w:val="24"/>
        </w:rPr>
        <w:t xml:space="preserve"> deverá executar o</w:t>
      </w:r>
      <w:r w:rsidR="009D3CAB">
        <w:rPr>
          <w:rFonts w:ascii="Book Antiqua" w:hAnsi="Book Antiqua"/>
          <w:szCs w:val="24"/>
        </w:rPr>
        <w:t>s</w:t>
      </w:r>
      <w:r w:rsidRPr="00AE60DD">
        <w:rPr>
          <w:rFonts w:ascii="Book Antiqua" w:hAnsi="Book Antiqua"/>
          <w:szCs w:val="24"/>
        </w:rPr>
        <w:t xml:space="preserve"> serviços, sendo o pagamento realizado mediante medição, não havendo pagamento da parcela em caso de entrega parcial do cronograma estipulado para aquela medição, até que ocorra o adimplemento desta obrigação.</w:t>
      </w:r>
    </w:p>
    <w:p w:rsidR="00B02E5C" w:rsidRPr="00AE60DD" w:rsidRDefault="00B02E5C" w:rsidP="00E57835">
      <w:pPr>
        <w:pStyle w:val="Corpodetexto"/>
        <w:numPr>
          <w:ilvl w:val="1"/>
          <w:numId w:val="31"/>
        </w:numPr>
        <w:tabs>
          <w:tab w:val="clear" w:pos="993"/>
        </w:tabs>
        <w:ind w:left="426" w:hanging="426"/>
        <w:rPr>
          <w:rFonts w:ascii="Book Antiqua" w:hAnsi="Book Antiqua"/>
          <w:szCs w:val="24"/>
        </w:rPr>
      </w:pPr>
      <w:r w:rsidRPr="00AE60DD">
        <w:rPr>
          <w:rFonts w:ascii="Book Antiqua" w:hAnsi="Book Antiqua"/>
          <w:szCs w:val="24"/>
        </w:rPr>
        <w:t xml:space="preserve"> Os valores das notas fiscais deverão ser os mesmos consignados na </w:t>
      </w:r>
      <w:r w:rsidR="00CC0CB0" w:rsidRPr="00AE60DD">
        <w:rPr>
          <w:rFonts w:ascii="Book Antiqua" w:hAnsi="Book Antiqua"/>
          <w:szCs w:val="24"/>
        </w:rPr>
        <w:t>ordem de ser</w:t>
      </w:r>
      <w:r w:rsidR="00C92FD8" w:rsidRPr="00AE60DD">
        <w:rPr>
          <w:rFonts w:ascii="Book Antiqua" w:hAnsi="Book Antiqua"/>
          <w:szCs w:val="24"/>
        </w:rPr>
        <w:t>viço</w:t>
      </w:r>
      <w:r w:rsidRPr="00AE60DD">
        <w:rPr>
          <w:rFonts w:ascii="Book Antiqua" w:hAnsi="Book Antiqua"/>
          <w:szCs w:val="24"/>
        </w:rPr>
        <w:t xml:space="preserve">, sem o que não será liberado o respectivo pagamento. Em caso de divergência, será estabelecido um prazo de </w:t>
      </w:r>
      <w:smartTag w:uri="urn:schemas-microsoft-com:office:smarttags" w:element="metricconverter">
        <w:smartTagPr>
          <w:attr w:name="ProductID" w:val="1 a"/>
        </w:smartTagPr>
        <w:r w:rsidRPr="00AE60DD">
          <w:rPr>
            <w:rFonts w:ascii="Book Antiqua" w:hAnsi="Book Antiqua"/>
            <w:szCs w:val="24"/>
          </w:rPr>
          <w:t>1 a</w:t>
        </w:r>
      </w:smartTag>
      <w:r w:rsidRPr="00AE60DD">
        <w:rPr>
          <w:rFonts w:ascii="Book Antiqua" w:hAnsi="Book Antiqua"/>
          <w:szCs w:val="24"/>
        </w:rPr>
        <w:t xml:space="preserve"> 3 dias úteis para a </w:t>
      </w:r>
      <w:r w:rsidR="00C350A9">
        <w:rPr>
          <w:rFonts w:ascii="Book Antiqua" w:hAnsi="Book Antiqua"/>
          <w:szCs w:val="24"/>
        </w:rPr>
        <w:t>contratada</w:t>
      </w:r>
      <w:r w:rsidRPr="00AE60DD">
        <w:rPr>
          <w:rFonts w:ascii="Book Antiqua" w:hAnsi="Book Antiqua"/>
          <w:szCs w:val="24"/>
        </w:rPr>
        <w:t xml:space="preserve"> fazer a substituição.</w:t>
      </w:r>
    </w:p>
    <w:p w:rsidR="00B02E5C" w:rsidRPr="00AE60DD" w:rsidRDefault="00B02E5C" w:rsidP="00E57835">
      <w:pPr>
        <w:pStyle w:val="Corpodetexto"/>
        <w:numPr>
          <w:ilvl w:val="1"/>
          <w:numId w:val="31"/>
        </w:numPr>
        <w:tabs>
          <w:tab w:val="clear" w:pos="993"/>
        </w:tabs>
        <w:ind w:left="426" w:hanging="426"/>
        <w:rPr>
          <w:rFonts w:ascii="Book Antiqua" w:hAnsi="Book Antiqua"/>
          <w:szCs w:val="24"/>
        </w:rPr>
      </w:pPr>
      <w:r w:rsidRPr="00AE60DD">
        <w:rPr>
          <w:rFonts w:ascii="Book Antiqua" w:hAnsi="Book Antiqua"/>
          <w:szCs w:val="24"/>
        </w:rPr>
        <w:t xml:space="preserve">Quando da ocorrência de eventuais atrasos de pagamento provocados exclusivamente pela Administração, o valor devido deverá ser acrescido de atualização financeira, e sua apuração se fará desde a data de seu vencimento até a </w:t>
      </w:r>
      <w:r w:rsidRPr="00AE60DD">
        <w:rPr>
          <w:rFonts w:ascii="Book Antiqua" w:hAnsi="Book Antiqua"/>
          <w:szCs w:val="24"/>
        </w:rPr>
        <w:lastRenderedPageBreak/>
        <w:t xml:space="preserve">data do efetivo pagamento, em que os juros de mora serão calculados à taxa de 0,5% (meio por cento) ao mês, ou 6% (seis por cento) ao ano, mediante aplicação das seguintes formulas: </w:t>
      </w:r>
    </w:p>
    <w:p w:rsidR="00B02E5C" w:rsidRPr="00AE60DD" w:rsidRDefault="00B02E5C" w:rsidP="00151225">
      <w:pPr>
        <w:ind w:left="426" w:hanging="426"/>
        <w:rPr>
          <w:rFonts w:ascii="Book Antiqua" w:hAnsi="Book Antiqua"/>
          <w:b/>
          <w:szCs w:val="24"/>
        </w:rPr>
      </w:pPr>
      <w:r w:rsidRPr="00AE60DD">
        <w:rPr>
          <w:rFonts w:ascii="Book Antiqua" w:hAnsi="Book Antiqua"/>
          <w:b/>
          <w:szCs w:val="24"/>
        </w:rPr>
        <w:t xml:space="preserve">I = (TX/100) / 365 </w:t>
      </w:r>
    </w:p>
    <w:p w:rsidR="00B02E5C" w:rsidRPr="00AE60DD" w:rsidRDefault="00B02E5C" w:rsidP="00151225">
      <w:pPr>
        <w:ind w:left="426" w:hanging="426"/>
        <w:rPr>
          <w:rFonts w:ascii="Book Antiqua" w:hAnsi="Book Antiqua"/>
          <w:b/>
          <w:szCs w:val="24"/>
        </w:rPr>
      </w:pPr>
      <w:r w:rsidRPr="00AE60DD">
        <w:rPr>
          <w:rFonts w:ascii="Book Antiqua" w:hAnsi="Book Antiqua"/>
          <w:b/>
          <w:szCs w:val="24"/>
        </w:rPr>
        <w:t>EM = I x N x VP</w:t>
      </w:r>
    </w:p>
    <w:p w:rsidR="00B02E5C" w:rsidRPr="00AE60DD" w:rsidRDefault="00B02E5C" w:rsidP="00151225">
      <w:pPr>
        <w:ind w:left="426" w:hanging="426"/>
        <w:rPr>
          <w:rFonts w:ascii="Book Antiqua" w:hAnsi="Book Antiqua"/>
          <w:szCs w:val="24"/>
        </w:rPr>
      </w:pPr>
      <w:r w:rsidRPr="00AE60DD">
        <w:rPr>
          <w:rFonts w:ascii="Book Antiqua" w:hAnsi="Book Antiqua"/>
          <w:szCs w:val="24"/>
        </w:rPr>
        <w:t xml:space="preserve">Onde: </w:t>
      </w:r>
    </w:p>
    <w:p w:rsidR="00B02E5C" w:rsidRPr="00AE60DD" w:rsidRDefault="00B02E5C" w:rsidP="00151225">
      <w:pPr>
        <w:ind w:left="426" w:hanging="426"/>
        <w:rPr>
          <w:rFonts w:ascii="Book Antiqua" w:hAnsi="Book Antiqua"/>
          <w:szCs w:val="24"/>
        </w:rPr>
      </w:pPr>
      <w:r w:rsidRPr="00AE60DD">
        <w:rPr>
          <w:rFonts w:ascii="Book Antiqua" w:hAnsi="Book Antiqua"/>
          <w:szCs w:val="24"/>
        </w:rPr>
        <w:t xml:space="preserve">I = Índice de atualização financeira; </w:t>
      </w:r>
    </w:p>
    <w:p w:rsidR="00B02E5C" w:rsidRPr="00AE60DD" w:rsidRDefault="00B02E5C" w:rsidP="00151225">
      <w:pPr>
        <w:ind w:left="426" w:hanging="426"/>
        <w:rPr>
          <w:rFonts w:ascii="Book Antiqua" w:hAnsi="Book Antiqua"/>
          <w:szCs w:val="24"/>
        </w:rPr>
      </w:pPr>
      <w:r w:rsidRPr="00AE60DD">
        <w:rPr>
          <w:rFonts w:ascii="Book Antiqua" w:hAnsi="Book Antiqua"/>
          <w:szCs w:val="24"/>
        </w:rPr>
        <w:t xml:space="preserve">TX = Percentual da taxa de juros de mora anual; </w:t>
      </w:r>
    </w:p>
    <w:p w:rsidR="00B02E5C" w:rsidRPr="00AE60DD" w:rsidRDefault="00B02E5C" w:rsidP="00151225">
      <w:pPr>
        <w:ind w:left="426" w:hanging="426"/>
        <w:rPr>
          <w:rFonts w:ascii="Book Antiqua" w:hAnsi="Book Antiqua"/>
          <w:szCs w:val="24"/>
        </w:rPr>
      </w:pPr>
      <w:r w:rsidRPr="00AE60DD">
        <w:rPr>
          <w:rFonts w:ascii="Book Antiqua" w:hAnsi="Book Antiqua"/>
          <w:szCs w:val="24"/>
        </w:rPr>
        <w:t xml:space="preserve">EM = Encargos moratórios; </w:t>
      </w:r>
    </w:p>
    <w:p w:rsidR="00B02E5C" w:rsidRPr="00AE60DD" w:rsidRDefault="00B02E5C" w:rsidP="00151225">
      <w:pPr>
        <w:ind w:left="426" w:hanging="426"/>
        <w:rPr>
          <w:rFonts w:ascii="Book Antiqua" w:hAnsi="Book Antiqua"/>
          <w:szCs w:val="24"/>
        </w:rPr>
      </w:pPr>
      <w:r w:rsidRPr="00AE60DD">
        <w:rPr>
          <w:rFonts w:ascii="Book Antiqua" w:hAnsi="Book Antiqua"/>
          <w:szCs w:val="24"/>
        </w:rPr>
        <w:t xml:space="preserve">N = Número de dias entre a data prevista para o pagamento e a do efetivo pagamento; </w:t>
      </w:r>
    </w:p>
    <w:p w:rsidR="00B02E5C" w:rsidRPr="00AE60DD" w:rsidRDefault="00B02E5C" w:rsidP="00151225">
      <w:pPr>
        <w:ind w:left="426" w:hanging="426"/>
        <w:rPr>
          <w:rFonts w:ascii="Book Antiqua" w:hAnsi="Book Antiqua"/>
          <w:szCs w:val="24"/>
        </w:rPr>
      </w:pPr>
      <w:r w:rsidRPr="00AE60DD">
        <w:rPr>
          <w:rFonts w:ascii="Book Antiqua" w:hAnsi="Book Antiqua"/>
          <w:szCs w:val="24"/>
        </w:rPr>
        <w:t>VP = Valor da parcela em atraso.</w:t>
      </w:r>
    </w:p>
    <w:p w:rsidR="00B02E5C" w:rsidRPr="00AE60DD" w:rsidRDefault="00B02E5C" w:rsidP="00151225">
      <w:pPr>
        <w:pStyle w:val="Corpodetexto"/>
        <w:ind w:left="426" w:hanging="426"/>
        <w:rPr>
          <w:rFonts w:ascii="Book Antiqua" w:hAnsi="Book Antiqua"/>
          <w:szCs w:val="24"/>
        </w:rPr>
      </w:pPr>
    </w:p>
    <w:p w:rsidR="00B02E5C" w:rsidRPr="00AE60DD" w:rsidRDefault="00B02E5C" w:rsidP="00E57835">
      <w:pPr>
        <w:pStyle w:val="Corpodetexto"/>
        <w:numPr>
          <w:ilvl w:val="1"/>
          <w:numId w:val="31"/>
        </w:numPr>
        <w:tabs>
          <w:tab w:val="clear" w:pos="993"/>
        </w:tabs>
        <w:ind w:left="426" w:hanging="426"/>
        <w:rPr>
          <w:rFonts w:ascii="Book Antiqua" w:hAnsi="Book Antiqua"/>
          <w:szCs w:val="24"/>
        </w:rPr>
      </w:pPr>
      <w:r w:rsidRPr="00AE60DD">
        <w:rPr>
          <w:rFonts w:ascii="Book Antiqua" w:hAnsi="Book Antiqua"/>
          <w:szCs w:val="24"/>
        </w:rPr>
        <w:t xml:space="preserve">O Município de Rolândia possui um sistema de assinatura digital e tramitação de documentos (1Doc) o qual deverá ter um cadastro por parte do fornecedor para assinatura </w:t>
      </w:r>
      <w:r w:rsidR="00B7237C" w:rsidRPr="00AE60DD">
        <w:rPr>
          <w:rFonts w:ascii="Book Antiqua" w:hAnsi="Book Antiqua"/>
          <w:szCs w:val="24"/>
        </w:rPr>
        <w:t xml:space="preserve">do </w:t>
      </w:r>
      <w:r w:rsidRPr="00AE60DD">
        <w:rPr>
          <w:rFonts w:ascii="Book Antiqua" w:hAnsi="Book Antiqua"/>
          <w:szCs w:val="24"/>
        </w:rPr>
        <w:t>contrato, bem como das notas de empenho, autorizações de fornecimento</w:t>
      </w:r>
      <w:r w:rsidR="00B7237C" w:rsidRPr="00AE60DD">
        <w:rPr>
          <w:rFonts w:ascii="Book Antiqua" w:hAnsi="Book Antiqua"/>
          <w:szCs w:val="24"/>
        </w:rPr>
        <w:t>,  ordem de serviço</w:t>
      </w:r>
      <w:r w:rsidRPr="00AE60DD">
        <w:rPr>
          <w:rFonts w:ascii="Book Antiqua" w:hAnsi="Book Antiqua"/>
          <w:szCs w:val="24"/>
        </w:rPr>
        <w:t xml:space="preserve"> e demais documentos pertinentes, a nota fiscal e as certidões regulares necessários para pagamento deverão ser obrigatoriamente mandados de forma digital (em formato .pdf) neste mesmo sistema de informações e no respectivo processo referente ao pedido, o não envio dos documentos e/ou acompanhamento do andamento do processo por parte da vencedora poderá implicar em atraso nos pagamentos, até que seja apresentado o solicitado, ou ainda nas sanções cabíveis estipuladas em edital e embasadas na legislação vigente, como multa, desclassificação e até inidoneidade. O direito de defesa será encaminhado no mesmo contato informado neste documento, não havendo resposta será publicado em diário oficialum comunicado</w:t>
      </w:r>
      <w:r w:rsidR="0076176F" w:rsidRPr="00AE60DD">
        <w:rPr>
          <w:rFonts w:ascii="Book Antiqua" w:hAnsi="Book Antiqua"/>
          <w:szCs w:val="24"/>
        </w:rPr>
        <w:t>,</w:t>
      </w:r>
      <w:r w:rsidRPr="00AE60DD">
        <w:rPr>
          <w:rFonts w:ascii="Book Antiqua" w:hAnsi="Book Antiqua"/>
          <w:szCs w:val="24"/>
        </w:rPr>
        <w:t xml:space="preserve"> para ciência e posteriormente aplicadas as sanções.</w:t>
      </w:r>
    </w:p>
    <w:p w:rsidR="00051B96" w:rsidRPr="00AE60DD" w:rsidRDefault="00051B96" w:rsidP="00151225">
      <w:pPr>
        <w:pStyle w:val="Corpodetexto"/>
        <w:tabs>
          <w:tab w:val="clear" w:pos="993"/>
        </w:tabs>
        <w:ind w:left="426" w:hanging="426"/>
        <w:rPr>
          <w:rFonts w:ascii="Book Antiqua" w:hAnsi="Book Antiqua"/>
          <w:szCs w:val="24"/>
        </w:rPr>
      </w:pPr>
    </w:p>
    <w:p w:rsidR="00B02E5C" w:rsidRPr="00AE60DD" w:rsidRDefault="00B02E5C" w:rsidP="00E57835">
      <w:pPr>
        <w:pStyle w:val="Corpodetexto"/>
        <w:numPr>
          <w:ilvl w:val="0"/>
          <w:numId w:val="31"/>
        </w:numPr>
        <w:tabs>
          <w:tab w:val="clear" w:pos="993"/>
        </w:tabs>
        <w:ind w:left="426" w:hanging="426"/>
        <w:rPr>
          <w:rFonts w:ascii="Book Antiqua" w:hAnsi="Book Antiqua"/>
          <w:b/>
          <w:szCs w:val="24"/>
        </w:rPr>
      </w:pPr>
      <w:r w:rsidRPr="00AE60DD">
        <w:rPr>
          <w:rFonts w:ascii="Book Antiqua" w:hAnsi="Book Antiqua"/>
          <w:b/>
          <w:szCs w:val="24"/>
        </w:rPr>
        <w:t>REAJUSTAMENTO DOS PREÇOS</w:t>
      </w:r>
    </w:p>
    <w:p w:rsidR="0017181D" w:rsidRPr="00AE60DD" w:rsidRDefault="0017181D" w:rsidP="0017181D">
      <w:pPr>
        <w:pStyle w:val="Corpodetexto"/>
        <w:ind w:left="426" w:hanging="426"/>
        <w:rPr>
          <w:rFonts w:ascii="Book Antiqua" w:hAnsi="Book Antiqua"/>
          <w:szCs w:val="24"/>
        </w:rPr>
      </w:pPr>
      <w:r w:rsidRPr="00AE60DD">
        <w:rPr>
          <w:rFonts w:ascii="Book Antiqua" w:hAnsi="Book Antiqua"/>
          <w:szCs w:val="24"/>
        </w:rPr>
        <w:t xml:space="preserve">14.1 Os preços </w:t>
      </w:r>
      <w:r w:rsidR="00D33FBB">
        <w:rPr>
          <w:rFonts w:ascii="Book Antiqua" w:hAnsi="Book Antiqua"/>
          <w:szCs w:val="24"/>
        </w:rPr>
        <w:t>contratados</w:t>
      </w:r>
      <w:r w:rsidRPr="00AE60DD">
        <w:rPr>
          <w:rFonts w:ascii="Book Antiqua" w:hAnsi="Book Antiqua"/>
          <w:szCs w:val="24"/>
        </w:rPr>
        <w:t xml:space="preserve"> se manterão inalterados pelo período de vigência deste contrato, admitida à revisão no caso de desequilíbrio da equação econômica – financeira inicial deste Instrumento, na forma disciplinada </w:t>
      </w:r>
      <w:r w:rsidR="00171A26" w:rsidRPr="00AE60DD">
        <w:rPr>
          <w:rFonts w:ascii="Book Antiqua" w:hAnsi="Book Antiqua"/>
          <w:szCs w:val="24"/>
        </w:rPr>
        <w:t>na Lei 14.133/21</w:t>
      </w:r>
      <w:r w:rsidRPr="00AE60DD">
        <w:rPr>
          <w:rFonts w:ascii="Book Antiqua" w:hAnsi="Book Antiqua"/>
          <w:szCs w:val="24"/>
        </w:rPr>
        <w:t>.</w:t>
      </w:r>
    </w:p>
    <w:p w:rsidR="0017181D" w:rsidRPr="00E72F0D" w:rsidRDefault="0017181D" w:rsidP="0017181D">
      <w:pPr>
        <w:pStyle w:val="Corpodetexto"/>
        <w:ind w:left="426" w:hanging="426"/>
        <w:rPr>
          <w:rFonts w:ascii="Book Antiqua" w:hAnsi="Book Antiqua"/>
          <w:szCs w:val="24"/>
        </w:rPr>
      </w:pPr>
      <w:r w:rsidRPr="00AE60DD">
        <w:rPr>
          <w:rFonts w:ascii="Book Antiqua" w:hAnsi="Book Antiqua"/>
          <w:szCs w:val="24"/>
        </w:rPr>
        <w:t xml:space="preserve">14.2 Os preços contratuais do objeto licitado poderão ser reajustados, em Reais, de acordo </w:t>
      </w:r>
      <w:r w:rsidRPr="00E72F0D">
        <w:rPr>
          <w:rFonts w:ascii="Book Antiqua" w:hAnsi="Book Antiqua"/>
          <w:szCs w:val="24"/>
        </w:rPr>
        <w:t>com o inciso LVIII do art. 6º da Lei Federal nº 14.133, de 2021 e com a Lei Federal nº 10.192, de 2001.</w:t>
      </w:r>
    </w:p>
    <w:p w:rsidR="0017181D" w:rsidRPr="00AE60DD" w:rsidRDefault="0017181D" w:rsidP="0017181D">
      <w:pPr>
        <w:pStyle w:val="Corpodetexto"/>
        <w:ind w:left="426" w:hanging="426"/>
        <w:rPr>
          <w:rFonts w:ascii="Book Antiqua" w:hAnsi="Book Antiqua"/>
          <w:szCs w:val="24"/>
        </w:rPr>
      </w:pPr>
      <w:r w:rsidRPr="00E72F0D">
        <w:rPr>
          <w:rFonts w:ascii="Book Antiqua" w:hAnsi="Book Antiqua"/>
          <w:szCs w:val="24"/>
        </w:rPr>
        <w:t xml:space="preserve">14.3 </w:t>
      </w:r>
      <w:r w:rsidR="00E72F0D" w:rsidRPr="00E72F0D">
        <w:rPr>
          <w:rFonts w:ascii="Book Antiqua" w:hAnsi="Book Antiqua"/>
        </w:rPr>
        <w:t xml:space="preserve">Os preços contratados são fixos e irreajustáveis pelo período de 12 (doze) meses, contados a partir </w:t>
      </w:r>
      <w:r w:rsidR="00E72F0D" w:rsidRPr="009D3CAB">
        <w:rPr>
          <w:rFonts w:ascii="Book Antiqua" w:hAnsi="Book Antiqua"/>
        </w:rPr>
        <w:t>da data do orçamento estimado (</w:t>
      </w:r>
      <w:r w:rsidR="009D3CAB" w:rsidRPr="009D3CAB">
        <w:rPr>
          <w:rFonts w:ascii="Book Antiqua" w:hAnsi="Book Antiqua"/>
        </w:rPr>
        <w:t>04</w:t>
      </w:r>
      <w:r w:rsidR="00E72F0D" w:rsidRPr="009D3CAB">
        <w:rPr>
          <w:rFonts w:ascii="Book Antiqua" w:hAnsi="Book Antiqua"/>
        </w:rPr>
        <w:t>/</w:t>
      </w:r>
      <w:r w:rsidR="009D3CAB" w:rsidRPr="009D3CAB">
        <w:rPr>
          <w:rFonts w:ascii="Book Antiqua" w:hAnsi="Book Antiqua"/>
        </w:rPr>
        <w:t>02</w:t>
      </w:r>
      <w:r w:rsidR="00E72F0D" w:rsidRPr="009D3CAB">
        <w:rPr>
          <w:rFonts w:ascii="Book Antiqua" w:hAnsi="Book Antiqua"/>
        </w:rPr>
        <w:t>/</w:t>
      </w:r>
      <w:r w:rsidR="009D3CAB" w:rsidRPr="009D3CAB">
        <w:rPr>
          <w:rFonts w:ascii="Book Antiqua" w:hAnsi="Book Antiqua"/>
        </w:rPr>
        <w:t>2026</w:t>
      </w:r>
      <w:r w:rsidR="00E72F0D" w:rsidRPr="009D3CAB">
        <w:rPr>
          <w:rFonts w:ascii="Book Antiqua" w:hAnsi="Book Antiqua"/>
        </w:rPr>
        <w:t>),</w:t>
      </w:r>
      <w:r w:rsidR="00E72F0D" w:rsidRPr="00E72F0D">
        <w:rPr>
          <w:rFonts w:ascii="Book Antiqua" w:hAnsi="Book Antiqua"/>
        </w:rPr>
        <w:t xml:space="preserve"> elaborado com base nas planilhas referenciais constantes deste processo. Após esse período, caso se verifique a ocorrência da anualidade e desde que haja saldo remanescente dos </w:t>
      </w:r>
      <w:r w:rsidR="00E72F0D" w:rsidRPr="00E72F0D">
        <w:rPr>
          <w:rFonts w:ascii="Book Antiqua" w:hAnsi="Book Antiqua"/>
        </w:rPr>
        <w:lastRenderedPageBreak/>
        <w:t>serviços, os preços poderão ser reajustados pelo contratante mediante a aplicação do índice INCC-DI/FGV, exclusivamente para as obrigações iniciadas e concluídas após</w:t>
      </w:r>
      <w:r w:rsidR="00E72F0D">
        <w:t xml:space="preserve"> esse marco temporal.</w:t>
      </w:r>
    </w:p>
    <w:p w:rsidR="0017181D" w:rsidRPr="00AE60DD" w:rsidRDefault="0017181D" w:rsidP="0017181D">
      <w:pPr>
        <w:pStyle w:val="Corpodetexto"/>
        <w:ind w:left="426" w:hanging="426"/>
        <w:rPr>
          <w:rFonts w:ascii="Book Antiqua" w:hAnsi="Book Antiqua"/>
          <w:szCs w:val="24"/>
        </w:rPr>
      </w:pPr>
      <w:r w:rsidRPr="00AE60DD">
        <w:rPr>
          <w:rFonts w:ascii="Book Antiqua" w:hAnsi="Book Antiqua"/>
          <w:szCs w:val="24"/>
        </w:rPr>
        <w:t>14.4 Na hipótese em que, antes da data da concessão do reajustamento, já houver ocorrido a revisão do contrato para a manutenção do seu equilíbrio econômico-financeiro, a revisão será considerada à ocasião do reajuste, para evitar acumulação injustificada;</w:t>
      </w:r>
    </w:p>
    <w:p w:rsidR="0017181D" w:rsidRPr="00AE60DD" w:rsidRDefault="0017181D" w:rsidP="0017181D">
      <w:pPr>
        <w:pStyle w:val="Corpodetexto"/>
        <w:ind w:left="426" w:hanging="426"/>
        <w:rPr>
          <w:rFonts w:ascii="Book Antiqua" w:hAnsi="Book Antiqua"/>
          <w:szCs w:val="24"/>
        </w:rPr>
      </w:pPr>
      <w:r w:rsidRPr="00AE60DD">
        <w:rPr>
          <w:rFonts w:ascii="Book Antiqua" w:hAnsi="Book Antiqua"/>
          <w:szCs w:val="24"/>
        </w:rPr>
        <w:t>14.5 Ocorrendo atraso na execução dos serviços atribuíveis ao contratado, não será concedido o reajustamento de preços, salvo o correspondente ao respectivo período de execução previsto no cronograma físico-financeiro, sem prejuízo da aplicação das penalidades pertinentes ao atraso;</w:t>
      </w:r>
    </w:p>
    <w:p w:rsidR="0017181D" w:rsidRPr="00AE60DD" w:rsidRDefault="0017181D" w:rsidP="0017181D">
      <w:pPr>
        <w:pStyle w:val="Corpodetexto"/>
        <w:ind w:left="426" w:hanging="426"/>
        <w:rPr>
          <w:rFonts w:ascii="Book Antiqua" w:hAnsi="Book Antiqua"/>
          <w:szCs w:val="24"/>
        </w:rPr>
      </w:pPr>
      <w:r w:rsidRPr="00AE60DD">
        <w:rPr>
          <w:rFonts w:ascii="Book Antiqua" w:hAnsi="Book Antiqua"/>
          <w:szCs w:val="24"/>
        </w:rPr>
        <w:t>14.6 Se o CONTRATADO antecipar o cronograma de execução, o reajustamento será aplicado com índice correspondente somente pelo período de execução efetiva do objeto contratado, conforme previstos na planilha de medição;</w:t>
      </w:r>
    </w:p>
    <w:p w:rsidR="0017181D" w:rsidRPr="00AE60DD" w:rsidRDefault="0017181D" w:rsidP="0017181D">
      <w:pPr>
        <w:pStyle w:val="Corpodetexto"/>
        <w:ind w:left="426" w:hanging="426"/>
        <w:rPr>
          <w:rFonts w:ascii="Book Antiqua" w:hAnsi="Book Antiqua"/>
          <w:szCs w:val="24"/>
        </w:rPr>
      </w:pPr>
      <w:r w:rsidRPr="00AE60DD">
        <w:rPr>
          <w:rFonts w:ascii="Book Antiqua" w:hAnsi="Book Antiqua"/>
          <w:szCs w:val="24"/>
        </w:rPr>
        <w:t>14.7 A variação do valor contratual para fazer face ao reajuste de preços previsto neste Contrato pode ser registrada por simples apostila, dispensando a celebração de termo</w:t>
      </w:r>
      <w:r w:rsidR="00F50119" w:rsidRPr="00AE60DD">
        <w:rPr>
          <w:rFonts w:ascii="Book Antiqua" w:hAnsi="Book Antiqua"/>
          <w:szCs w:val="24"/>
        </w:rPr>
        <w:t xml:space="preserve"> aditivo</w:t>
      </w:r>
      <w:r w:rsidRPr="00AE60DD">
        <w:rPr>
          <w:rFonts w:ascii="Book Antiqua" w:hAnsi="Book Antiqua"/>
          <w:szCs w:val="24"/>
        </w:rPr>
        <w:t>, conforme disposto no art. 136, I, da Lei Federal no 14.133/2021;</w:t>
      </w:r>
    </w:p>
    <w:p w:rsidR="0017181D" w:rsidRPr="00AE60DD" w:rsidRDefault="0017181D" w:rsidP="0017181D">
      <w:pPr>
        <w:pStyle w:val="Corpodetexto"/>
        <w:ind w:left="426" w:hanging="426"/>
        <w:rPr>
          <w:rFonts w:ascii="Book Antiqua" w:hAnsi="Book Antiqua"/>
          <w:szCs w:val="24"/>
        </w:rPr>
      </w:pPr>
      <w:r w:rsidRPr="00AE60DD">
        <w:rPr>
          <w:rFonts w:ascii="Book Antiqua" w:hAnsi="Book Antiqua"/>
          <w:szCs w:val="24"/>
        </w:rPr>
        <w:t>14.8 Em nenhuma hipótese será concedido o reajuste de preços sobre itens já executados pelo Contratado;</w:t>
      </w:r>
    </w:p>
    <w:p w:rsidR="0017181D" w:rsidRPr="00AE60DD" w:rsidRDefault="0017181D" w:rsidP="0017181D">
      <w:pPr>
        <w:pStyle w:val="Corpodetexto"/>
        <w:ind w:left="426" w:hanging="426"/>
        <w:rPr>
          <w:rFonts w:ascii="Book Antiqua" w:hAnsi="Book Antiqua"/>
          <w:szCs w:val="24"/>
        </w:rPr>
      </w:pPr>
      <w:r w:rsidRPr="00AE60DD">
        <w:rPr>
          <w:rFonts w:ascii="Book Antiqua" w:hAnsi="Book Antiqua"/>
          <w:szCs w:val="24"/>
        </w:rPr>
        <w:t>14.9 Os preços contratuais serão reajustados para mais ou para menos, de acordo com a variação dos índices indicados, vedada a periodicidade de reajuste inferior a um ano, contados da data do orçamento;</w:t>
      </w:r>
    </w:p>
    <w:p w:rsidR="0017181D" w:rsidRPr="00AE60DD" w:rsidRDefault="0017181D" w:rsidP="0017181D">
      <w:pPr>
        <w:pStyle w:val="Corpodetexto"/>
        <w:ind w:left="426" w:hanging="426"/>
        <w:rPr>
          <w:rFonts w:ascii="Book Antiqua" w:hAnsi="Book Antiqua"/>
          <w:szCs w:val="24"/>
        </w:rPr>
      </w:pPr>
      <w:r w:rsidRPr="00AE60DD">
        <w:rPr>
          <w:rFonts w:ascii="Book Antiqua" w:hAnsi="Book Antiqua"/>
          <w:szCs w:val="24"/>
        </w:rPr>
        <w:t>14.9 Para o reajustamento será utilizado o “Índice Nacional de Custo da Construção – Disponibilidade Interna – INCC-DI”, elaborado pela Fundação Getúlio Vargas – FGV, devendo ser aplicada a fórmula a seguir:</w:t>
      </w:r>
    </w:p>
    <w:p w:rsidR="0017181D" w:rsidRPr="00AE60DD" w:rsidRDefault="0017181D" w:rsidP="0017181D">
      <w:pPr>
        <w:pStyle w:val="Corpodetexto"/>
        <w:ind w:left="426" w:hanging="426"/>
        <w:rPr>
          <w:rFonts w:ascii="Book Antiqua" w:hAnsi="Book Antiqua"/>
          <w:szCs w:val="24"/>
        </w:rPr>
      </w:pPr>
      <w:r w:rsidRPr="00AE60DD">
        <w:rPr>
          <w:rFonts w:ascii="Book Antiqua" w:hAnsi="Book Antiqua"/>
          <w:szCs w:val="24"/>
        </w:rPr>
        <w:t>SR = S (I12/I0)</w:t>
      </w:r>
    </w:p>
    <w:p w:rsidR="0017181D" w:rsidRPr="00AE60DD" w:rsidRDefault="0017181D" w:rsidP="0017181D">
      <w:pPr>
        <w:pStyle w:val="Corpodetexto"/>
        <w:ind w:left="426" w:hanging="426"/>
        <w:rPr>
          <w:rFonts w:ascii="Book Antiqua" w:hAnsi="Book Antiqua"/>
          <w:szCs w:val="24"/>
        </w:rPr>
      </w:pPr>
      <w:r w:rsidRPr="00AE60DD">
        <w:rPr>
          <w:rFonts w:ascii="Book Antiqua" w:hAnsi="Book Antiqua"/>
          <w:szCs w:val="24"/>
        </w:rPr>
        <w:t>R = SR – S</w:t>
      </w:r>
    </w:p>
    <w:p w:rsidR="0017181D" w:rsidRPr="00AE60DD" w:rsidRDefault="0017181D" w:rsidP="0017181D">
      <w:pPr>
        <w:pStyle w:val="Corpodetexto"/>
        <w:ind w:left="426" w:hanging="426"/>
        <w:rPr>
          <w:rFonts w:ascii="Book Antiqua" w:hAnsi="Book Antiqua"/>
          <w:szCs w:val="24"/>
        </w:rPr>
      </w:pPr>
      <w:r w:rsidRPr="00AE60DD">
        <w:rPr>
          <w:rFonts w:ascii="Book Antiqua" w:hAnsi="Book Antiqua"/>
          <w:szCs w:val="24"/>
        </w:rPr>
        <w:t>I12 = índice INCC-DI/FGV do 12º mês do orçamento</w:t>
      </w:r>
    </w:p>
    <w:p w:rsidR="0017181D" w:rsidRPr="00AE60DD" w:rsidRDefault="0017181D" w:rsidP="0017181D">
      <w:pPr>
        <w:pStyle w:val="Corpodetexto"/>
        <w:ind w:left="426" w:hanging="426"/>
        <w:rPr>
          <w:rFonts w:ascii="Book Antiqua" w:hAnsi="Book Antiqua"/>
          <w:szCs w:val="24"/>
        </w:rPr>
      </w:pPr>
      <w:r w:rsidRPr="00AE60DD">
        <w:rPr>
          <w:rFonts w:ascii="Book Antiqua" w:hAnsi="Book Antiqua"/>
          <w:szCs w:val="24"/>
        </w:rPr>
        <w:t>I0 = índice INCC-DI/FGV do mês do orçamento</w:t>
      </w:r>
    </w:p>
    <w:p w:rsidR="0017181D" w:rsidRPr="00AE60DD" w:rsidRDefault="0017181D" w:rsidP="0017181D">
      <w:pPr>
        <w:pStyle w:val="Corpodetexto"/>
        <w:ind w:left="426" w:hanging="426"/>
        <w:rPr>
          <w:rFonts w:ascii="Book Antiqua" w:hAnsi="Book Antiqua"/>
          <w:szCs w:val="24"/>
        </w:rPr>
      </w:pPr>
      <w:r w:rsidRPr="00AE60DD">
        <w:rPr>
          <w:rFonts w:ascii="Book Antiqua" w:hAnsi="Book Antiqua"/>
          <w:szCs w:val="24"/>
        </w:rPr>
        <w:t>S = saldo de contrato após medição referente ao 12º mês do orçamento</w:t>
      </w:r>
    </w:p>
    <w:p w:rsidR="0017181D" w:rsidRPr="00AE60DD" w:rsidRDefault="0017181D" w:rsidP="0017181D">
      <w:pPr>
        <w:pStyle w:val="Corpodetexto"/>
        <w:ind w:left="426" w:hanging="426"/>
        <w:rPr>
          <w:rFonts w:ascii="Book Antiqua" w:hAnsi="Book Antiqua"/>
          <w:szCs w:val="24"/>
        </w:rPr>
      </w:pPr>
      <w:r w:rsidRPr="00AE60DD">
        <w:rPr>
          <w:rFonts w:ascii="Book Antiqua" w:hAnsi="Book Antiqua"/>
          <w:szCs w:val="24"/>
        </w:rPr>
        <w:t>SR = saldo reajustado</w:t>
      </w:r>
    </w:p>
    <w:p w:rsidR="0017181D" w:rsidRPr="00AE60DD" w:rsidRDefault="0017181D" w:rsidP="0017181D">
      <w:pPr>
        <w:pStyle w:val="Corpodetexto"/>
        <w:ind w:left="426" w:hanging="426"/>
        <w:rPr>
          <w:rFonts w:ascii="Book Antiqua" w:hAnsi="Book Antiqua"/>
          <w:szCs w:val="24"/>
        </w:rPr>
      </w:pPr>
      <w:r w:rsidRPr="00AE60DD">
        <w:rPr>
          <w:rFonts w:ascii="Book Antiqua" w:hAnsi="Book Antiqua"/>
          <w:szCs w:val="24"/>
        </w:rPr>
        <w:t>R = valor do reajuste</w:t>
      </w:r>
    </w:p>
    <w:p w:rsidR="0017181D" w:rsidRPr="00AE60DD" w:rsidRDefault="0017181D" w:rsidP="0017181D">
      <w:pPr>
        <w:pStyle w:val="Corpodetexto"/>
        <w:ind w:left="426" w:hanging="426"/>
        <w:rPr>
          <w:rFonts w:ascii="Book Antiqua" w:hAnsi="Book Antiqua"/>
          <w:szCs w:val="24"/>
        </w:rPr>
      </w:pPr>
      <w:r w:rsidRPr="00AE60DD">
        <w:rPr>
          <w:rFonts w:ascii="Book Antiqua" w:hAnsi="Book Antiqua"/>
          <w:szCs w:val="24"/>
        </w:rPr>
        <w:t>a) Caso o índice estabelecido para reajustamento venha a ser extinto ou de qualquer forma não possa mais ser utilizado, será adotado em substituição o que vier a ser determinado pela legislação então em vigor.</w:t>
      </w:r>
    </w:p>
    <w:p w:rsidR="0017181D" w:rsidRPr="00AE60DD" w:rsidRDefault="0017181D" w:rsidP="0017181D">
      <w:pPr>
        <w:pStyle w:val="Corpodetexto"/>
        <w:ind w:left="426" w:hanging="426"/>
        <w:rPr>
          <w:rFonts w:ascii="Book Antiqua" w:hAnsi="Book Antiqua"/>
          <w:szCs w:val="24"/>
        </w:rPr>
      </w:pPr>
      <w:r w:rsidRPr="00AE60DD">
        <w:rPr>
          <w:rFonts w:ascii="Book Antiqua" w:hAnsi="Book Antiqua"/>
          <w:szCs w:val="24"/>
        </w:rPr>
        <w:t>b) Na ausência dos índices específicos ou setoriais, previstos no artigo anterior, adotar-se-á o índice geral de preços mais vantajoso para a Administração, calculado por instituição oficial que retrate a variação do poder aquisitivo da moeda.</w:t>
      </w:r>
    </w:p>
    <w:p w:rsidR="0017181D" w:rsidRPr="00AE60DD" w:rsidRDefault="00E57835" w:rsidP="0017181D">
      <w:pPr>
        <w:pStyle w:val="Corpodetexto"/>
        <w:ind w:left="426" w:hanging="426"/>
        <w:rPr>
          <w:rFonts w:ascii="Book Antiqua" w:hAnsi="Book Antiqua"/>
          <w:szCs w:val="24"/>
        </w:rPr>
      </w:pPr>
      <w:r w:rsidRPr="00AE60DD">
        <w:rPr>
          <w:rFonts w:ascii="Book Antiqua" w:hAnsi="Book Antiqua"/>
          <w:szCs w:val="24"/>
        </w:rPr>
        <w:t xml:space="preserve">14.10. </w:t>
      </w:r>
      <w:r w:rsidR="0017181D" w:rsidRPr="00AE60DD">
        <w:rPr>
          <w:rFonts w:ascii="Book Antiqua" w:hAnsi="Book Antiqua"/>
          <w:szCs w:val="24"/>
        </w:rPr>
        <w:t xml:space="preserve">O reajuste incidirá sobre o saldo do contrato, em que a contratada não estiver com pendencias </w:t>
      </w:r>
      <w:r w:rsidR="00A45F87" w:rsidRPr="00AE60DD">
        <w:rPr>
          <w:rFonts w:ascii="Book Antiqua" w:hAnsi="Book Antiqua"/>
          <w:szCs w:val="24"/>
        </w:rPr>
        <w:t>na execução</w:t>
      </w:r>
      <w:r w:rsidR="0017181D" w:rsidRPr="00AE60DD">
        <w:rPr>
          <w:rFonts w:ascii="Book Antiqua" w:hAnsi="Book Antiqua"/>
          <w:szCs w:val="24"/>
        </w:rPr>
        <w:t xml:space="preserve"> do objeto, observad</w:t>
      </w:r>
      <w:r w:rsidR="00A45F87" w:rsidRPr="00AE60DD">
        <w:rPr>
          <w:rFonts w:ascii="Book Antiqua" w:hAnsi="Book Antiqua"/>
          <w:szCs w:val="24"/>
        </w:rPr>
        <w:t>as</w:t>
      </w:r>
      <w:r w:rsidR="0017181D" w:rsidRPr="00AE60DD">
        <w:rPr>
          <w:rFonts w:ascii="Book Antiqua" w:hAnsi="Book Antiqua"/>
          <w:szCs w:val="24"/>
        </w:rPr>
        <w:t xml:space="preserve"> as quantidades do cronograma físico financeiro disponibilizado na licitação.</w:t>
      </w:r>
    </w:p>
    <w:p w:rsidR="00051B96" w:rsidRPr="00AE60DD" w:rsidRDefault="00051B96" w:rsidP="00151225">
      <w:pPr>
        <w:pStyle w:val="Corpodetexto"/>
        <w:tabs>
          <w:tab w:val="clear" w:pos="993"/>
        </w:tabs>
        <w:ind w:left="426" w:hanging="426"/>
        <w:rPr>
          <w:rFonts w:ascii="Book Antiqua" w:hAnsi="Book Antiqua"/>
          <w:szCs w:val="24"/>
        </w:rPr>
      </w:pPr>
    </w:p>
    <w:p w:rsidR="00B02E5C" w:rsidRPr="00AE60DD" w:rsidRDefault="00B02E5C" w:rsidP="00E57835">
      <w:pPr>
        <w:pStyle w:val="Corpodetexto"/>
        <w:numPr>
          <w:ilvl w:val="0"/>
          <w:numId w:val="31"/>
        </w:numPr>
        <w:tabs>
          <w:tab w:val="clear" w:pos="993"/>
        </w:tabs>
        <w:ind w:left="426" w:hanging="426"/>
        <w:rPr>
          <w:rFonts w:ascii="Book Antiqua" w:hAnsi="Book Antiqua"/>
          <w:b/>
          <w:szCs w:val="24"/>
        </w:rPr>
      </w:pPr>
      <w:r w:rsidRPr="00AE60DD">
        <w:rPr>
          <w:rFonts w:ascii="Book Antiqua" w:hAnsi="Book Antiqua"/>
          <w:b/>
          <w:szCs w:val="24"/>
        </w:rPr>
        <w:t>DAS INCIDÊNCIAS FISCAIS</w:t>
      </w:r>
    </w:p>
    <w:p w:rsidR="00B02E5C" w:rsidRPr="00AE60DD" w:rsidRDefault="00122AC3" w:rsidP="00E57835">
      <w:pPr>
        <w:pStyle w:val="Corpodetexto"/>
        <w:numPr>
          <w:ilvl w:val="1"/>
          <w:numId w:val="31"/>
        </w:numPr>
        <w:tabs>
          <w:tab w:val="clear" w:pos="993"/>
        </w:tabs>
        <w:ind w:left="426" w:hanging="426"/>
        <w:rPr>
          <w:rFonts w:ascii="Book Antiqua" w:hAnsi="Book Antiqua"/>
          <w:szCs w:val="24"/>
        </w:rPr>
      </w:pPr>
      <w:r w:rsidRPr="00AE60DD">
        <w:rPr>
          <w:rFonts w:ascii="Book Antiqua" w:hAnsi="Book Antiqua"/>
          <w:szCs w:val="24"/>
        </w:rPr>
        <w:t>São responsabilidades do contratado</w:t>
      </w:r>
      <w:r w:rsidR="00B02E5C" w:rsidRPr="00AE60DD">
        <w:rPr>
          <w:rFonts w:ascii="Book Antiqua" w:hAnsi="Book Antiqua"/>
          <w:szCs w:val="24"/>
        </w:rPr>
        <w:t>:</w:t>
      </w:r>
    </w:p>
    <w:p w:rsidR="00B02E5C" w:rsidRPr="00AE60DD" w:rsidRDefault="005D3142" w:rsidP="00151225">
      <w:pPr>
        <w:pStyle w:val="Corpodetexto"/>
        <w:numPr>
          <w:ilvl w:val="0"/>
          <w:numId w:val="13"/>
        </w:numPr>
        <w:tabs>
          <w:tab w:val="clear" w:pos="993"/>
        </w:tabs>
        <w:ind w:left="426" w:hanging="426"/>
        <w:rPr>
          <w:rFonts w:ascii="Book Antiqua" w:hAnsi="Book Antiqua"/>
          <w:szCs w:val="24"/>
        </w:rPr>
      </w:pPr>
      <w:r w:rsidRPr="00AE60DD">
        <w:rPr>
          <w:rFonts w:ascii="Book Antiqua" w:hAnsi="Book Antiqua"/>
          <w:szCs w:val="24"/>
        </w:rPr>
        <w:t>Custos</w:t>
      </w:r>
      <w:r w:rsidR="00B02E5C" w:rsidRPr="00AE60DD">
        <w:rPr>
          <w:rFonts w:ascii="Book Antiqua" w:hAnsi="Book Antiqua"/>
          <w:szCs w:val="24"/>
        </w:rPr>
        <w:t xml:space="preserve"> de tributos, emolumentos, contribuições fiscais e </w:t>
      </w:r>
      <w:r w:rsidRPr="00AE60DD">
        <w:rPr>
          <w:rFonts w:ascii="Book Antiqua" w:hAnsi="Book Antiqua"/>
          <w:szCs w:val="24"/>
        </w:rPr>
        <w:t>para fiscais</w:t>
      </w:r>
      <w:r w:rsidR="00B02E5C" w:rsidRPr="00AE60DD">
        <w:rPr>
          <w:rFonts w:ascii="Book Antiqua" w:hAnsi="Book Antiqua"/>
          <w:szCs w:val="24"/>
        </w:rPr>
        <w:t>;</w:t>
      </w:r>
    </w:p>
    <w:p w:rsidR="00B02E5C" w:rsidRPr="00AE60DD" w:rsidRDefault="005D3142" w:rsidP="00151225">
      <w:pPr>
        <w:pStyle w:val="Corpodetexto"/>
        <w:numPr>
          <w:ilvl w:val="0"/>
          <w:numId w:val="13"/>
        </w:numPr>
        <w:tabs>
          <w:tab w:val="clear" w:pos="993"/>
        </w:tabs>
        <w:ind w:left="426" w:hanging="426"/>
        <w:rPr>
          <w:rFonts w:ascii="Book Antiqua" w:hAnsi="Book Antiqua"/>
          <w:szCs w:val="24"/>
        </w:rPr>
      </w:pPr>
      <w:r w:rsidRPr="00AE60DD">
        <w:rPr>
          <w:rFonts w:ascii="Book Antiqua" w:hAnsi="Book Antiqua"/>
          <w:szCs w:val="24"/>
        </w:rPr>
        <w:lastRenderedPageBreak/>
        <w:t>Custos</w:t>
      </w:r>
      <w:r w:rsidR="00B02E5C" w:rsidRPr="00AE60DD">
        <w:rPr>
          <w:rFonts w:ascii="Book Antiqua" w:hAnsi="Book Antiqua"/>
          <w:szCs w:val="24"/>
        </w:rPr>
        <w:t xml:space="preserve"> e despesas que sejam devidos em decorrência direta ou indireta </w:t>
      </w:r>
      <w:r w:rsidR="00427885" w:rsidRPr="00AE60DD">
        <w:rPr>
          <w:rFonts w:ascii="Book Antiqua" w:hAnsi="Book Antiqua"/>
          <w:szCs w:val="24"/>
        </w:rPr>
        <w:t>do termo contratual</w:t>
      </w:r>
      <w:r w:rsidR="00B02E5C" w:rsidRPr="00AE60DD">
        <w:rPr>
          <w:rFonts w:ascii="Book Antiqua" w:hAnsi="Book Antiqua"/>
          <w:szCs w:val="24"/>
        </w:rPr>
        <w:t>, assim definido na Norma Tributária.</w:t>
      </w:r>
    </w:p>
    <w:p w:rsidR="00B02E5C" w:rsidRPr="00AE60DD" w:rsidRDefault="00B02E5C" w:rsidP="00151225">
      <w:pPr>
        <w:pStyle w:val="Corpodetexto"/>
        <w:ind w:left="426" w:hanging="426"/>
        <w:rPr>
          <w:rFonts w:ascii="Book Antiqua" w:hAnsi="Book Antiqua"/>
          <w:szCs w:val="24"/>
        </w:rPr>
      </w:pPr>
    </w:p>
    <w:p w:rsidR="00B02E5C" w:rsidRPr="00AE60DD" w:rsidRDefault="00AD7812" w:rsidP="00E57835">
      <w:pPr>
        <w:pStyle w:val="Corpodetexto"/>
        <w:numPr>
          <w:ilvl w:val="1"/>
          <w:numId w:val="31"/>
        </w:numPr>
        <w:tabs>
          <w:tab w:val="clear" w:pos="993"/>
        </w:tabs>
        <w:ind w:left="426" w:hanging="426"/>
        <w:rPr>
          <w:rFonts w:ascii="Book Antiqua" w:hAnsi="Book Antiqua"/>
          <w:szCs w:val="24"/>
        </w:rPr>
      </w:pPr>
      <w:r w:rsidRPr="00AE60DD">
        <w:rPr>
          <w:rFonts w:ascii="Book Antiqua" w:hAnsi="Book Antiqua"/>
          <w:szCs w:val="24"/>
        </w:rPr>
        <w:t>O contratado deverá considerar, na formulação de sua proposta, todos os tributos, emolumentos, contribuições fiscais e parafiscais, encargos trabalhistas e demais despesas incidentes sobre a prestação dos serviços. Não serão admitidas reivindicações futuras de revisão de preços em razão de erros nessa estimativa, inclusive quanto a valores exigidos por autoridades competentes</w:t>
      </w:r>
      <w:r w:rsidR="00B02E5C" w:rsidRPr="00AE60DD">
        <w:rPr>
          <w:rFonts w:ascii="Book Antiqua" w:hAnsi="Book Antiqua"/>
          <w:szCs w:val="24"/>
        </w:rPr>
        <w:t>.</w:t>
      </w:r>
    </w:p>
    <w:p w:rsidR="00051B96" w:rsidRPr="00AE60DD" w:rsidRDefault="00051B96" w:rsidP="00151225">
      <w:pPr>
        <w:pStyle w:val="Corpodetexto"/>
        <w:tabs>
          <w:tab w:val="clear" w:pos="993"/>
        </w:tabs>
        <w:ind w:left="426" w:hanging="426"/>
        <w:rPr>
          <w:rFonts w:ascii="Book Antiqua" w:hAnsi="Book Antiqua"/>
          <w:szCs w:val="24"/>
        </w:rPr>
      </w:pPr>
    </w:p>
    <w:p w:rsidR="00051B96" w:rsidRPr="00AE60DD" w:rsidRDefault="00051B96" w:rsidP="00E57835">
      <w:pPr>
        <w:pStyle w:val="Corpodetexto"/>
        <w:numPr>
          <w:ilvl w:val="0"/>
          <w:numId w:val="31"/>
        </w:numPr>
        <w:tabs>
          <w:tab w:val="clear" w:pos="993"/>
        </w:tabs>
        <w:ind w:left="426" w:hanging="426"/>
        <w:rPr>
          <w:rFonts w:ascii="Book Antiqua" w:hAnsi="Book Antiqua"/>
          <w:b/>
          <w:szCs w:val="24"/>
        </w:rPr>
      </w:pPr>
      <w:r w:rsidRPr="00AE60DD">
        <w:rPr>
          <w:rFonts w:ascii="Book Antiqua" w:hAnsi="Book Antiqua"/>
          <w:b/>
          <w:szCs w:val="24"/>
        </w:rPr>
        <w:t>DA SUBCONTRATAÇÃO</w:t>
      </w:r>
    </w:p>
    <w:p w:rsidR="009D3CAB" w:rsidRPr="009D3CAB" w:rsidRDefault="009D3CAB" w:rsidP="009D3CAB">
      <w:pPr>
        <w:pStyle w:val="Corpodetexto"/>
        <w:numPr>
          <w:ilvl w:val="1"/>
          <w:numId w:val="31"/>
        </w:numPr>
        <w:tabs>
          <w:tab w:val="clear" w:pos="993"/>
        </w:tabs>
        <w:ind w:left="426" w:hanging="426"/>
        <w:rPr>
          <w:rFonts w:ascii="Book Antiqua" w:hAnsi="Book Antiqua"/>
          <w:szCs w:val="24"/>
        </w:rPr>
      </w:pPr>
      <w:r w:rsidRPr="009D3CAB">
        <w:rPr>
          <w:rFonts w:ascii="Book Antiqua" w:hAnsi="Book Antiqua"/>
        </w:rPr>
        <w:t>Será permitida a subcontratação de parte dos serviços, desde que limitada a 25% (vinte e cinco por cento) do valor total do contrato, em conformidade com o Art. 122 da Lei nº 14.133/2021. A subcontratação deverá ser previamente aprovada pela fiscalização do contrato e se restringirá a serviços especializados que não configurem o objeto principal da contratação. A responsabilidade integral pela execução do contrato e pela qualidade dos serviços subcontratados permanecerá com a contratada principal.</w:t>
      </w:r>
    </w:p>
    <w:p w:rsidR="009D3CAB" w:rsidRPr="00AE60DD" w:rsidRDefault="009D3CAB" w:rsidP="009D3CAB">
      <w:pPr>
        <w:pStyle w:val="Corpodetexto"/>
        <w:tabs>
          <w:tab w:val="clear" w:pos="993"/>
        </w:tabs>
        <w:ind w:left="426" w:firstLine="0"/>
        <w:rPr>
          <w:rFonts w:ascii="Book Antiqua" w:hAnsi="Book Antiqua"/>
          <w:szCs w:val="24"/>
        </w:rPr>
      </w:pPr>
    </w:p>
    <w:p w:rsidR="00E916FB" w:rsidRPr="00AE60DD" w:rsidRDefault="00E916FB" w:rsidP="00E916FB">
      <w:pPr>
        <w:pStyle w:val="Corpodetexto"/>
        <w:tabs>
          <w:tab w:val="clear" w:pos="993"/>
        </w:tabs>
        <w:ind w:left="426" w:firstLine="0"/>
        <w:rPr>
          <w:rFonts w:ascii="Book Antiqua" w:hAnsi="Book Antiqua"/>
          <w:szCs w:val="24"/>
        </w:rPr>
      </w:pPr>
    </w:p>
    <w:p w:rsidR="00D95773" w:rsidRPr="00AE60DD" w:rsidRDefault="00D95773" w:rsidP="00D95773">
      <w:pPr>
        <w:pStyle w:val="PargrafodaLista"/>
        <w:numPr>
          <w:ilvl w:val="0"/>
          <w:numId w:val="31"/>
        </w:numPr>
        <w:rPr>
          <w:rFonts w:ascii="Book Antiqua" w:hAnsi="Book Antiqua" w:cs="Arial"/>
          <w:b/>
          <w:szCs w:val="24"/>
        </w:rPr>
      </w:pPr>
      <w:r w:rsidRPr="00AE60DD">
        <w:rPr>
          <w:rFonts w:ascii="Book Antiqua" w:hAnsi="Book Antiqua" w:cs="Arial"/>
          <w:b/>
          <w:szCs w:val="24"/>
        </w:rPr>
        <w:t>DA PRORROGAÇÃO</w:t>
      </w:r>
      <w:r>
        <w:rPr>
          <w:rFonts w:ascii="Book Antiqua" w:hAnsi="Book Antiqua" w:cs="Arial"/>
          <w:b/>
          <w:szCs w:val="24"/>
        </w:rPr>
        <w:t xml:space="preserve"> E ALTERAÇÃO CONTRATUAL</w:t>
      </w:r>
    </w:p>
    <w:p w:rsidR="00D33FBB" w:rsidRPr="00D33FBB" w:rsidRDefault="00D33FBB" w:rsidP="00D33FBB">
      <w:pPr>
        <w:pStyle w:val="PargrafodaLista"/>
        <w:ind w:left="360" w:firstLine="0"/>
        <w:rPr>
          <w:rStyle w:val="Forte"/>
          <w:rFonts w:ascii="Book Antiqua" w:hAnsi="Book Antiqua"/>
          <w:b w:val="0"/>
          <w:szCs w:val="24"/>
        </w:rPr>
      </w:pPr>
      <w:r w:rsidRPr="00D33FBB">
        <w:rPr>
          <w:rStyle w:val="Forte"/>
          <w:rFonts w:ascii="Book Antiqua" w:hAnsi="Book Antiqua"/>
          <w:b w:val="0"/>
          <w:szCs w:val="24"/>
        </w:rPr>
        <w:t xml:space="preserve">17.1 O instrumento contratual terá vigência de </w:t>
      </w:r>
      <w:r w:rsidR="002264F8">
        <w:rPr>
          <w:rStyle w:val="Forte"/>
          <w:rFonts w:ascii="Book Antiqua" w:hAnsi="Book Antiqua"/>
          <w:b w:val="0"/>
          <w:szCs w:val="24"/>
        </w:rPr>
        <w:t>180</w:t>
      </w:r>
      <w:r w:rsidRPr="00D33FBB">
        <w:rPr>
          <w:rStyle w:val="Forte"/>
          <w:rFonts w:ascii="Book Antiqua" w:hAnsi="Book Antiqua"/>
          <w:b w:val="0"/>
          <w:szCs w:val="24"/>
        </w:rPr>
        <w:t xml:space="preserve"> (</w:t>
      </w:r>
      <w:r w:rsidR="002264F8">
        <w:rPr>
          <w:rStyle w:val="Forte"/>
          <w:rFonts w:ascii="Book Antiqua" w:hAnsi="Book Antiqua"/>
          <w:b w:val="0"/>
          <w:szCs w:val="24"/>
        </w:rPr>
        <w:t xml:space="preserve">cento e </w:t>
      </w:r>
      <w:r w:rsidRPr="00D33FBB">
        <w:rPr>
          <w:rStyle w:val="Forte"/>
          <w:rFonts w:ascii="Book Antiqua" w:hAnsi="Book Antiqua"/>
          <w:b w:val="0"/>
          <w:szCs w:val="24"/>
        </w:rPr>
        <w:t>oit</w:t>
      </w:r>
      <w:r w:rsidR="002264F8">
        <w:rPr>
          <w:rStyle w:val="Forte"/>
          <w:rFonts w:ascii="Book Antiqua" w:hAnsi="Book Antiqua"/>
          <w:b w:val="0"/>
          <w:szCs w:val="24"/>
        </w:rPr>
        <w:t>enta</w:t>
      </w:r>
      <w:r w:rsidRPr="00D33FBB">
        <w:rPr>
          <w:rStyle w:val="Forte"/>
          <w:rFonts w:ascii="Book Antiqua" w:hAnsi="Book Antiqua"/>
          <w:b w:val="0"/>
          <w:szCs w:val="24"/>
        </w:rPr>
        <w:t xml:space="preserve">) </w:t>
      </w:r>
      <w:r w:rsidR="002264F8">
        <w:rPr>
          <w:rStyle w:val="Forte"/>
          <w:rFonts w:ascii="Book Antiqua" w:hAnsi="Book Antiqua"/>
          <w:b w:val="0"/>
          <w:szCs w:val="24"/>
        </w:rPr>
        <w:t>dias</w:t>
      </w:r>
      <w:r w:rsidRPr="00D33FBB">
        <w:rPr>
          <w:rStyle w:val="Forte"/>
          <w:rFonts w:ascii="Book Antiqua" w:hAnsi="Book Antiqua"/>
          <w:b w:val="0"/>
          <w:szCs w:val="24"/>
        </w:rPr>
        <w:t>, contados da data de sua assinatura, podendo ser prorrogado por igual período, até o limite permitido pela legislação vigente, conforme disposto no art. 6, inciso XVII c/c art. 111, ambos da Lei 14.133/21, mediante manifestação expressa da Administração e do fornecedor.</w:t>
      </w:r>
    </w:p>
    <w:p w:rsidR="00D33FBB" w:rsidRPr="00D33FBB" w:rsidRDefault="00D33FBB" w:rsidP="00D33FBB">
      <w:pPr>
        <w:pStyle w:val="PargrafodaLista"/>
        <w:ind w:left="360" w:firstLine="0"/>
        <w:rPr>
          <w:rStyle w:val="Forte"/>
          <w:rFonts w:ascii="Book Antiqua" w:hAnsi="Book Antiqua"/>
          <w:b w:val="0"/>
          <w:szCs w:val="24"/>
        </w:rPr>
      </w:pPr>
      <w:r w:rsidRPr="00D33FBB">
        <w:rPr>
          <w:rStyle w:val="Forte"/>
          <w:rFonts w:ascii="Book Antiqua" w:hAnsi="Book Antiqua"/>
          <w:b w:val="0"/>
          <w:szCs w:val="24"/>
        </w:rPr>
        <w:t>17.2. A prorrogação estará condicionada:</w:t>
      </w:r>
    </w:p>
    <w:p w:rsidR="00D33FBB" w:rsidRPr="00AE60DD" w:rsidRDefault="00D33FBB" w:rsidP="00D33FBB">
      <w:pPr>
        <w:pStyle w:val="PargrafodaLista"/>
        <w:ind w:left="360" w:firstLine="0"/>
        <w:rPr>
          <w:rStyle w:val="Forte"/>
          <w:rFonts w:ascii="Book Antiqua" w:hAnsi="Book Antiqua"/>
          <w:b w:val="0"/>
          <w:szCs w:val="24"/>
        </w:rPr>
      </w:pPr>
      <w:r w:rsidRPr="00AE60DD">
        <w:rPr>
          <w:rStyle w:val="Forte"/>
          <w:rFonts w:ascii="Book Antiqua" w:hAnsi="Book Antiqua"/>
          <w:b w:val="0"/>
          <w:szCs w:val="24"/>
        </w:rPr>
        <w:t>a. à manutenção das condições vantajosas para a Administração;</w:t>
      </w:r>
    </w:p>
    <w:p w:rsidR="00D33FBB" w:rsidRPr="00AE60DD" w:rsidRDefault="00D33FBB" w:rsidP="00D33FBB">
      <w:pPr>
        <w:pStyle w:val="PargrafodaLista"/>
        <w:ind w:left="360" w:firstLine="0"/>
        <w:rPr>
          <w:rStyle w:val="Forte"/>
          <w:rFonts w:ascii="Book Antiqua" w:hAnsi="Book Antiqua"/>
          <w:b w:val="0"/>
          <w:szCs w:val="24"/>
        </w:rPr>
      </w:pPr>
      <w:r w:rsidRPr="00AE60DD">
        <w:rPr>
          <w:rStyle w:val="Forte"/>
          <w:rFonts w:ascii="Book Antiqua" w:hAnsi="Book Antiqua"/>
          <w:b w:val="0"/>
          <w:szCs w:val="24"/>
        </w:rPr>
        <w:t>b. à manifestação expressa do fornecedor quanto ao interesse na prorrogação;</w:t>
      </w:r>
    </w:p>
    <w:p w:rsidR="00D33FBB" w:rsidRPr="00AE60DD" w:rsidRDefault="00D33FBB" w:rsidP="00D33FBB">
      <w:pPr>
        <w:pStyle w:val="PargrafodaLista"/>
        <w:ind w:left="360" w:firstLine="0"/>
        <w:rPr>
          <w:rStyle w:val="Forte"/>
          <w:rFonts w:ascii="Book Antiqua" w:hAnsi="Book Antiqua"/>
          <w:b w:val="0"/>
          <w:szCs w:val="24"/>
        </w:rPr>
      </w:pPr>
      <w:r w:rsidRPr="00AE60DD">
        <w:rPr>
          <w:rStyle w:val="Forte"/>
          <w:rFonts w:ascii="Book Antiqua" w:hAnsi="Book Antiqua"/>
          <w:b w:val="0"/>
          <w:szCs w:val="24"/>
        </w:rPr>
        <w:t>c. à necessidade administrativa devidamente justificada;</w:t>
      </w:r>
    </w:p>
    <w:p w:rsidR="00D33FBB" w:rsidRPr="00D33FBB" w:rsidRDefault="00D33FBB" w:rsidP="00D33FBB">
      <w:pPr>
        <w:pStyle w:val="PargrafodaLista"/>
        <w:ind w:left="360" w:firstLine="0"/>
        <w:rPr>
          <w:rFonts w:ascii="Book Antiqua" w:hAnsi="Book Antiqua"/>
          <w:b/>
          <w:szCs w:val="24"/>
        </w:rPr>
      </w:pPr>
      <w:r w:rsidRPr="00D33FBB">
        <w:rPr>
          <w:rStyle w:val="Forte"/>
          <w:rFonts w:ascii="Book Antiqua" w:hAnsi="Book Antiqua"/>
          <w:b w:val="0"/>
          <w:szCs w:val="24"/>
        </w:rPr>
        <w:t>17.3. A Administração poderá recusar a prorrogação do instrumento contratual ou o reajuste solicitado, mediante justificativa formal, quando verificada a perda da vantajosidade, a inviabilidade orçamentária ou outro motivo de interesse público devidamente motivado.</w:t>
      </w:r>
    </w:p>
    <w:p w:rsidR="00B90FFD" w:rsidRPr="00AE60DD" w:rsidRDefault="00B90FFD" w:rsidP="00151225">
      <w:pPr>
        <w:pStyle w:val="Corpodetexto"/>
        <w:tabs>
          <w:tab w:val="clear" w:pos="993"/>
        </w:tabs>
        <w:ind w:left="426" w:hanging="426"/>
        <w:rPr>
          <w:rFonts w:ascii="Book Antiqua" w:hAnsi="Book Antiqua"/>
          <w:szCs w:val="24"/>
        </w:rPr>
      </w:pPr>
    </w:p>
    <w:p w:rsidR="00051B96" w:rsidRPr="00AE60DD" w:rsidRDefault="00051B96" w:rsidP="00E57835">
      <w:pPr>
        <w:pStyle w:val="Corpodetexto"/>
        <w:numPr>
          <w:ilvl w:val="0"/>
          <w:numId w:val="31"/>
        </w:numPr>
        <w:tabs>
          <w:tab w:val="clear" w:pos="993"/>
        </w:tabs>
        <w:ind w:left="426" w:hanging="426"/>
        <w:rPr>
          <w:rFonts w:ascii="Book Antiqua" w:hAnsi="Book Antiqua"/>
          <w:b/>
          <w:szCs w:val="24"/>
        </w:rPr>
      </w:pPr>
      <w:r w:rsidRPr="00AE60DD">
        <w:rPr>
          <w:rFonts w:ascii="Book Antiqua" w:hAnsi="Book Antiqua"/>
          <w:b/>
          <w:szCs w:val="24"/>
        </w:rPr>
        <w:t>DA RESCISÃO</w:t>
      </w:r>
    </w:p>
    <w:p w:rsidR="00051B96" w:rsidRPr="00AE60DD" w:rsidRDefault="00427885" w:rsidP="00E57835">
      <w:pPr>
        <w:pStyle w:val="Corpodetexto"/>
        <w:numPr>
          <w:ilvl w:val="1"/>
          <w:numId w:val="31"/>
        </w:numPr>
        <w:tabs>
          <w:tab w:val="clear" w:pos="993"/>
        </w:tabs>
        <w:ind w:left="426" w:hanging="426"/>
        <w:rPr>
          <w:rFonts w:ascii="Book Antiqua" w:hAnsi="Book Antiqua"/>
          <w:szCs w:val="24"/>
        </w:rPr>
      </w:pPr>
      <w:r w:rsidRPr="00AE60DD">
        <w:rPr>
          <w:rFonts w:ascii="Book Antiqua" w:hAnsi="Book Antiqua"/>
          <w:szCs w:val="24"/>
        </w:rPr>
        <w:t xml:space="preserve">O </w:t>
      </w:r>
      <w:r w:rsidR="00D2744B">
        <w:rPr>
          <w:rFonts w:ascii="Book Antiqua" w:hAnsi="Book Antiqua"/>
          <w:szCs w:val="24"/>
        </w:rPr>
        <w:t>Instrumento hábil de formalização da contratação</w:t>
      </w:r>
      <w:r w:rsidR="00051B96" w:rsidRPr="00AE60DD">
        <w:rPr>
          <w:rFonts w:ascii="Book Antiqua" w:hAnsi="Book Antiqua"/>
          <w:szCs w:val="24"/>
        </w:rPr>
        <w:t xml:space="preserve"> poderá ser rescindid</w:t>
      </w:r>
      <w:r w:rsidR="00044B8F" w:rsidRPr="00AE60DD">
        <w:rPr>
          <w:rFonts w:ascii="Book Antiqua" w:hAnsi="Book Antiqua"/>
          <w:szCs w:val="24"/>
        </w:rPr>
        <w:t>o</w:t>
      </w:r>
      <w:r w:rsidR="00051B96" w:rsidRPr="00AE60DD">
        <w:rPr>
          <w:rFonts w:ascii="Book Antiqua" w:hAnsi="Book Antiqua"/>
          <w:szCs w:val="24"/>
        </w:rPr>
        <w:t>, no todo ou em parte, de pleno direito:</w:t>
      </w:r>
    </w:p>
    <w:p w:rsidR="00051B96" w:rsidRPr="00AE60DD" w:rsidRDefault="00051B96" w:rsidP="00151225">
      <w:pPr>
        <w:pStyle w:val="Corpodetexto"/>
        <w:numPr>
          <w:ilvl w:val="0"/>
          <w:numId w:val="14"/>
        </w:numPr>
        <w:tabs>
          <w:tab w:val="clear" w:pos="993"/>
        </w:tabs>
        <w:ind w:left="426" w:hanging="426"/>
        <w:rPr>
          <w:rFonts w:ascii="Book Antiqua" w:hAnsi="Book Antiqua"/>
          <w:szCs w:val="24"/>
        </w:rPr>
      </w:pPr>
      <w:r w:rsidRPr="00AE60DD">
        <w:rPr>
          <w:rFonts w:ascii="Book Antiqua" w:hAnsi="Book Antiqua"/>
          <w:szCs w:val="24"/>
        </w:rPr>
        <w:t>Pelo Município de Rolândia em despacho fundamentado:</w:t>
      </w:r>
    </w:p>
    <w:p w:rsidR="00051B96" w:rsidRPr="00AE60DD" w:rsidRDefault="00051B96" w:rsidP="00151225">
      <w:pPr>
        <w:numPr>
          <w:ilvl w:val="0"/>
          <w:numId w:val="15"/>
        </w:numPr>
        <w:ind w:left="426" w:hanging="426"/>
        <w:rPr>
          <w:rFonts w:ascii="Book Antiqua" w:hAnsi="Book Antiqua"/>
          <w:bCs/>
          <w:szCs w:val="24"/>
        </w:rPr>
      </w:pPr>
      <w:r w:rsidRPr="00AE60DD">
        <w:rPr>
          <w:rFonts w:ascii="Book Antiqua" w:hAnsi="Book Antiqua"/>
          <w:szCs w:val="24"/>
        </w:rPr>
        <w:t>Q</w:t>
      </w:r>
      <w:r w:rsidRPr="00AE60DD">
        <w:rPr>
          <w:rFonts w:ascii="Book Antiqua" w:hAnsi="Book Antiqua"/>
          <w:bCs/>
          <w:szCs w:val="24"/>
        </w:rPr>
        <w:t xml:space="preserve">uando o fornecedor não cumprir as obrigações constantes deste termo; </w:t>
      </w:r>
    </w:p>
    <w:p w:rsidR="00051B96" w:rsidRPr="00AE60DD" w:rsidRDefault="00051B96" w:rsidP="00151225">
      <w:pPr>
        <w:numPr>
          <w:ilvl w:val="0"/>
          <w:numId w:val="15"/>
        </w:numPr>
        <w:ind w:left="426" w:hanging="426"/>
        <w:rPr>
          <w:rFonts w:ascii="Book Antiqua" w:hAnsi="Book Antiqua"/>
          <w:bCs/>
          <w:szCs w:val="24"/>
        </w:rPr>
      </w:pPr>
      <w:r w:rsidRPr="00AE60DD">
        <w:rPr>
          <w:rFonts w:ascii="Book Antiqua" w:hAnsi="Book Antiqua"/>
          <w:bCs/>
          <w:szCs w:val="24"/>
        </w:rPr>
        <w:t xml:space="preserve">Quando o fornecedor não assinar </w:t>
      </w:r>
      <w:r w:rsidR="00427885" w:rsidRPr="00AE60DD">
        <w:rPr>
          <w:rFonts w:ascii="Book Antiqua" w:hAnsi="Book Antiqua"/>
          <w:bCs/>
          <w:szCs w:val="24"/>
        </w:rPr>
        <w:t xml:space="preserve">o contrato </w:t>
      </w:r>
      <w:r w:rsidRPr="00AE60DD">
        <w:rPr>
          <w:rFonts w:ascii="Book Antiqua" w:hAnsi="Book Antiqua"/>
          <w:bCs/>
          <w:szCs w:val="24"/>
        </w:rPr>
        <w:t>no prazo estabelecido;</w:t>
      </w:r>
    </w:p>
    <w:p w:rsidR="00051B96" w:rsidRPr="00AE60DD" w:rsidRDefault="005D3142" w:rsidP="00151225">
      <w:pPr>
        <w:numPr>
          <w:ilvl w:val="0"/>
          <w:numId w:val="15"/>
        </w:numPr>
        <w:ind w:left="426" w:hanging="426"/>
        <w:rPr>
          <w:rFonts w:ascii="Book Antiqua" w:hAnsi="Book Antiqua"/>
          <w:szCs w:val="24"/>
        </w:rPr>
      </w:pPr>
      <w:r w:rsidRPr="00AE60DD">
        <w:rPr>
          <w:rFonts w:ascii="Book Antiqua" w:hAnsi="Book Antiqua"/>
          <w:bCs/>
          <w:szCs w:val="24"/>
        </w:rPr>
        <w:t>Se</w:t>
      </w:r>
      <w:r w:rsidR="00051B96" w:rsidRPr="00AE60DD">
        <w:rPr>
          <w:rFonts w:ascii="Book Antiqua" w:hAnsi="Book Antiqua"/>
          <w:szCs w:val="24"/>
        </w:rPr>
        <w:t xml:space="preserve"> o fornecedor não retirar a Nota de Empenho no prazo estabelecido e a unidade requisitante não aceitar sua justificativa;</w:t>
      </w:r>
    </w:p>
    <w:p w:rsidR="00051B96" w:rsidRPr="00AE60DD" w:rsidRDefault="00051B96" w:rsidP="00151225">
      <w:pPr>
        <w:numPr>
          <w:ilvl w:val="0"/>
          <w:numId w:val="15"/>
        </w:numPr>
        <w:ind w:left="426" w:hanging="426"/>
        <w:rPr>
          <w:rFonts w:ascii="Book Antiqua" w:hAnsi="Book Antiqua"/>
          <w:bCs/>
          <w:szCs w:val="24"/>
        </w:rPr>
      </w:pPr>
      <w:r w:rsidRPr="00AE60DD">
        <w:rPr>
          <w:rFonts w:ascii="Book Antiqua" w:hAnsi="Book Antiqua"/>
          <w:bCs/>
          <w:szCs w:val="24"/>
        </w:rPr>
        <w:t xml:space="preserve">Quando o fornecedor der causa a rescisão administrativa da Ordem de Fornecimento decorrente deste </w:t>
      </w:r>
      <w:r w:rsidR="003B4D88" w:rsidRPr="00AE60DD">
        <w:rPr>
          <w:rFonts w:ascii="Book Antiqua" w:hAnsi="Book Antiqua"/>
          <w:bCs/>
          <w:szCs w:val="24"/>
        </w:rPr>
        <w:t>contrato</w:t>
      </w:r>
      <w:r w:rsidRPr="00AE60DD">
        <w:rPr>
          <w:rFonts w:ascii="Book Antiqua" w:hAnsi="Book Antiqua"/>
          <w:bCs/>
          <w:szCs w:val="24"/>
        </w:rPr>
        <w:t>, nas hipóteses previstas na legislação vigente;</w:t>
      </w:r>
    </w:p>
    <w:p w:rsidR="00051B96" w:rsidRPr="00AE60DD" w:rsidRDefault="00051B96" w:rsidP="00151225">
      <w:pPr>
        <w:numPr>
          <w:ilvl w:val="0"/>
          <w:numId w:val="15"/>
        </w:numPr>
        <w:ind w:left="426" w:hanging="426"/>
        <w:rPr>
          <w:rFonts w:ascii="Book Antiqua" w:hAnsi="Book Antiqua"/>
          <w:bCs/>
          <w:szCs w:val="24"/>
        </w:rPr>
      </w:pPr>
      <w:r w:rsidRPr="00AE60DD">
        <w:rPr>
          <w:rFonts w:ascii="Book Antiqua" w:hAnsi="Book Antiqua"/>
          <w:bCs/>
          <w:szCs w:val="24"/>
        </w:rPr>
        <w:t xml:space="preserve">Em qualquer hipótese de inexecução total ou parcial da Ordem de Fornecimento decorrente deste </w:t>
      </w:r>
      <w:r w:rsidR="00D2744B">
        <w:rPr>
          <w:rFonts w:ascii="Book Antiqua" w:hAnsi="Book Antiqua"/>
          <w:bCs/>
          <w:szCs w:val="24"/>
        </w:rPr>
        <w:t>Instrumento hábil de formalização da contratação</w:t>
      </w:r>
      <w:r w:rsidRPr="00AE60DD">
        <w:rPr>
          <w:rFonts w:ascii="Book Antiqua" w:hAnsi="Book Antiqua"/>
          <w:bCs/>
          <w:szCs w:val="24"/>
        </w:rPr>
        <w:t>;</w:t>
      </w:r>
    </w:p>
    <w:p w:rsidR="00051B96" w:rsidRPr="00AE60DD" w:rsidRDefault="00051B96" w:rsidP="00151225">
      <w:pPr>
        <w:numPr>
          <w:ilvl w:val="0"/>
          <w:numId w:val="15"/>
        </w:numPr>
        <w:ind w:left="426" w:hanging="426"/>
        <w:rPr>
          <w:rFonts w:ascii="Book Antiqua" w:hAnsi="Book Antiqua"/>
          <w:bCs/>
          <w:szCs w:val="24"/>
        </w:rPr>
      </w:pPr>
      <w:r w:rsidRPr="00AE60DD">
        <w:rPr>
          <w:rFonts w:ascii="Book Antiqua" w:hAnsi="Book Antiqua"/>
          <w:bCs/>
          <w:szCs w:val="24"/>
        </w:rPr>
        <w:lastRenderedPageBreak/>
        <w:t>Os preços se apresentarem superiores aos praticados no mercado</w:t>
      </w:r>
      <w:r w:rsidR="00044B8F" w:rsidRPr="00AE60DD">
        <w:rPr>
          <w:rFonts w:ascii="Book Antiqua" w:hAnsi="Book Antiqua"/>
          <w:bCs/>
          <w:szCs w:val="24"/>
        </w:rPr>
        <w:t>;</w:t>
      </w:r>
    </w:p>
    <w:p w:rsidR="00051B96" w:rsidRPr="00AE60DD" w:rsidRDefault="00051B96" w:rsidP="00151225">
      <w:pPr>
        <w:numPr>
          <w:ilvl w:val="0"/>
          <w:numId w:val="15"/>
        </w:numPr>
        <w:ind w:left="426" w:hanging="426"/>
        <w:rPr>
          <w:rFonts w:ascii="Book Antiqua" w:hAnsi="Book Antiqua"/>
          <w:bCs/>
          <w:szCs w:val="24"/>
        </w:rPr>
      </w:pPr>
      <w:r w:rsidRPr="00AE60DD">
        <w:rPr>
          <w:rFonts w:ascii="Book Antiqua" w:hAnsi="Book Antiqua"/>
          <w:bCs/>
          <w:szCs w:val="24"/>
        </w:rPr>
        <w:t>Por razão de interesse público devidamente demonstrada e justificada pelo Município de Rolândia.</w:t>
      </w:r>
    </w:p>
    <w:p w:rsidR="00810B75" w:rsidRPr="00AE60DD" w:rsidRDefault="00810B75" w:rsidP="00810B75">
      <w:pPr>
        <w:numPr>
          <w:ilvl w:val="0"/>
          <w:numId w:val="15"/>
        </w:numPr>
        <w:ind w:left="426" w:hanging="426"/>
        <w:rPr>
          <w:rFonts w:ascii="Book Antiqua" w:hAnsi="Book Antiqua"/>
          <w:bCs/>
          <w:szCs w:val="24"/>
        </w:rPr>
      </w:pPr>
      <w:r w:rsidRPr="00AE60DD">
        <w:rPr>
          <w:rFonts w:ascii="Book Antiqua" w:hAnsi="Book Antiqua"/>
          <w:bCs/>
          <w:szCs w:val="24"/>
        </w:rPr>
        <w:t xml:space="preserve">Quando comprovada a ocorrência de quaisquer das hipóteses contidas no art. 137, da lei 14.133/21. </w:t>
      </w:r>
    </w:p>
    <w:p w:rsidR="00051B96" w:rsidRPr="00AE60DD" w:rsidRDefault="00051B96" w:rsidP="00151225">
      <w:pPr>
        <w:ind w:left="426" w:hanging="426"/>
        <w:rPr>
          <w:rFonts w:ascii="Book Antiqua" w:hAnsi="Book Antiqua"/>
          <w:bCs/>
          <w:szCs w:val="24"/>
        </w:rPr>
      </w:pPr>
    </w:p>
    <w:p w:rsidR="00051B96" w:rsidRPr="00AE60DD" w:rsidRDefault="00051B96" w:rsidP="00151225">
      <w:pPr>
        <w:pStyle w:val="Corpodetexto"/>
        <w:numPr>
          <w:ilvl w:val="0"/>
          <w:numId w:val="14"/>
        </w:numPr>
        <w:tabs>
          <w:tab w:val="clear" w:pos="993"/>
        </w:tabs>
        <w:ind w:left="426" w:hanging="426"/>
        <w:rPr>
          <w:rFonts w:ascii="Book Antiqua" w:hAnsi="Book Antiqua"/>
          <w:szCs w:val="24"/>
        </w:rPr>
      </w:pPr>
      <w:r w:rsidRPr="00AE60DD">
        <w:rPr>
          <w:rFonts w:ascii="Book Antiqua" w:hAnsi="Book Antiqua"/>
          <w:szCs w:val="24"/>
        </w:rPr>
        <w:t>Pelo fornecedor:</w:t>
      </w:r>
    </w:p>
    <w:p w:rsidR="00051B96" w:rsidRPr="00AE60DD" w:rsidRDefault="00044B8F" w:rsidP="00151225">
      <w:pPr>
        <w:numPr>
          <w:ilvl w:val="0"/>
          <w:numId w:val="16"/>
        </w:numPr>
        <w:ind w:left="426" w:hanging="426"/>
        <w:rPr>
          <w:rFonts w:ascii="Book Antiqua" w:hAnsi="Book Antiqua"/>
          <w:bCs/>
          <w:szCs w:val="24"/>
        </w:rPr>
      </w:pPr>
      <w:r w:rsidRPr="00AE60DD">
        <w:rPr>
          <w:rFonts w:ascii="Book Antiqua" w:hAnsi="Book Antiqua"/>
          <w:bCs/>
          <w:szCs w:val="24"/>
        </w:rPr>
        <w:t>Mediante solicitação por escrito, devidamente instruída com documentação comprobatória da impossibilidade de cumprimento das exigências previstas neste termo, sujeita à análise e aprovação pela administração</w:t>
      </w:r>
      <w:r w:rsidR="00051B96" w:rsidRPr="00AE60DD">
        <w:rPr>
          <w:rFonts w:ascii="Book Antiqua" w:hAnsi="Book Antiqua"/>
          <w:bCs/>
          <w:szCs w:val="24"/>
        </w:rPr>
        <w:t>;</w:t>
      </w:r>
    </w:p>
    <w:p w:rsidR="00810B75" w:rsidRPr="00AE60DD" w:rsidRDefault="00810B75" w:rsidP="00151225">
      <w:pPr>
        <w:numPr>
          <w:ilvl w:val="0"/>
          <w:numId w:val="16"/>
        </w:numPr>
        <w:ind w:left="426" w:hanging="426"/>
        <w:rPr>
          <w:rFonts w:ascii="Book Antiqua" w:hAnsi="Book Antiqua"/>
          <w:bCs/>
          <w:szCs w:val="24"/>
        </w:rPr>
      </w:pPr>
      <w:r w:rsidRPr="00AE60DD">
        <w:rPr>
          <w:rFonts w:ascii="Book Antiqua" w:hAnsi="Book Antiqua"/>
          <w:bCs/>
          <w:szCs w:val="24"/>
        </w:rPr>
        <w:t>Nas hipóteses descritas pelo art. 137, §2º, da Lei 14.133/21.</w:t>
      </w:r>
    </w:p>
    <w:p w:rsidR="00511E93" w:rsidRPr="00AE60DD" w:rsidRDefault="00511E93" w:rsidP="00511E93">
      <w:pPr>
        <w:ind w:left="426" w:firstLine="0"/>
        <w:rPr>
          <w:rFonts w:ascii="Book Antiqua" w:hAnsi="Book Antiqua"/>
          <w:bCs/>
          <w:szCs w:val="24"/>
        </w:rPr>
      </w:pPr>
    </w:p>
    <w:p w:rsidR="00FD2C6E" w:rsidRPr="00AE60DD" w:rsidRDefault="00FD2C6E" w:rsidP="00FD2C6E">
      <w:pPr>
        <w:ind w:left="0" w:firstLine="0"/>
        <w:rPr>
          <w:rFonts w:ascii="Book Antiqua" w:hAnsi="Book Antiqua"/>
          <w:bCs/>
          <w:szCs w:val="24"/>
        </w:rPr>
      </w:pPr>
      <w:r w:rsidRPr="00AE60DD">
        <w:rPr>
          <w:rFonts w:ascii="Book Antiqua" w:hAnsi="Book Antiqua"/>
          <w:bCs/>
          <w:szCs w:val="24"/>
        </w:rPr>
        <w:t>18.</w:t>
      </w:r>
      <w:r w:rsidR="00E57835" w:rsidRPr="00AE60DD">
        <w:rPr>
          <w:rFonts w:ascii="Book Antiqua" w:hAnsi="Book Antiqua"/>
          <w:bCs/>
          <w:szCs w:val="24"/>
        </w:rPr>
        <w:t>2</w:t>
      </w:r>
      <w:r w:rsidRPr="00AE60DD">
        <w:rPr>
          <w:rFonts w:ascii="Book Antiqua" w:hAnsi="Book Antiqua"/>
          <w:bCs/>
          <w:szCs w:val="24"/>
        </w:rPr>
        <w:t>.</w:t>
      </w:r>
      <w:r w:rsidRPr="00AE60DD">
        <w:rPr>
          <w:rFonts w:ascii="Book Antiqua" w:hAnsi="Book Antiqua"/>
          <w:bCs/>
          <w:szCs w:val="24"/>
        </w:rPr>
        <w:tab/>
        <w:t>Conforme o art. 137 da lei 14133/2021, que estabelece as hipóteses de rescisão do contrato: (...)</w:t>
      </w:r>
    </w:p>
    <w:p w:rsidR="00FD2C6E" w:rsidRPr="00AE60DD" w:rsidRDefault="00FD2C6E" w:rsidP="00FD2C6E">
      <w:pPr>
        <w:ind w:left="426" w:firstLine="0"/>
        <w:rPr>
          <w:rFonts w:ascii="Book Antiqua" w:hAnsi="Book Antiqua"/>
          <w:bCs/>
          <w:szCs w:val="24"/>
        </w:rPr>
      </w:pPr>
      <w:r w:rsidRPr="00AE60DD">
        <w:rPr>
          <w:rFonts w:ascii="Book Antiqua" w:hAnsi="Book Antiqua"/>
          <w:bCs/>
          <w:szCs w:val="24"/>
        </w:rPr>
        <w:t>Art. 137. Constituirão motivos para extinção do contrato, a qual deverá ser formalmente motivada nos autos do processo, assegurados o contraditório e a ampla defesa, as seguintes situações:</w:t>
      </w:r>
    </w:p>
    <w:p w:rsidR="00FD2C6E" w:rsidRPr="00AE60DD" w:rsidRDefault="00FD2C6E" w:rsidP="00FD2C6E">
      <w:pPr>
        <w:ind w:left="426" w:firstLine="0"/>
        <w:rPr>
          <w:rFonts w:ascii="Book Antiqua" w:hAnsi="Book Antiqua"/>
          <w:bCs/>
          <w:szCs w:val="24"/>
        </w:rPr>
      </w:pPr>
      <w:r w:rsidRPr="00AE60DD">
        <w:rPr>
          <w:rFonts w:ascii="Book Antiqua" w:hAnsi="Book Antiqua"/>
          <w:bCs/>
          <w:szCs w:val="24"/>
        </w:rPr>
        <w:t>I - não cumprimento ou cumprimento irregular de normas editalícias ou de cláusulas contratuais, de especificações, de projetos ou de prazos;</w:t>
      </w:r>
    </w:p>
    <w:p w:rsidR="00FD2C6E" w:rsidRPr="00AE60DD" w:rsidRDefault="00FD2C6E" w:rsidP="00FD2C6E">
      <w:pPr>
        <w:ind w:left="426" w:firstLine="0"/>
        <w:rPr>
          <w:rFonts w:ascii="Book Antiqua" w:hAnsi="Book Antiqua"/>
          <w:bCs/>
          <w:szCs w:val="24"/>
        </w:rPr>
      </w:pPr>
      <w:r w:rsidRPr="00AE60DD">
        <w:rPr>
          <w:rFonts w:ascii="Book Antiqua" w:hAnsi="Book Antiqua"/>
          <w:bCs/>
          <w:szCs w:val="24"/>
        </w:rPr>
        <w:t>II - desatendimento das determinações regulares emitidas pela autoridade designada para acompanhar e fiscalizar sua execução ou por autoridade superior;</w:t>
      </w:r>
    </w:p>
    <w:p w:rsidR="00FD2C6E" w:rsidRPr="00AE60DD" w:rsidRDefault="00FD2C6E" w:rsidP="00FD2C6E">
      <w:pPr>
        <w:ind w:left="426" w:firstLine="0"/>
        <w:rPr>
          <w:rFonts w:ascii="Book Antiqua" w:hAnsi="Book Antiqua"/>
          <w:bCs/>
          <w:szCs w:val="24"/>
        </w:rPr>
      </w:pPr>
      <w:r w:rsidRPr="00AE60DD">
        <w:rPr>
          <w:rFonts w:ascii="Book Antiqua" w:hAnsi="Book Antiqua"/>
          <w:bCs/>
          <w:szCs w:val="24"/>
        </w:rPr>
        <w:t>III - alteração social ou modificação da finalidade ou da estrutura da empresa que restrinja sua capacidade de concluir o contrato;</w:t>
      </w:r>
    </w:p>
    <w:p w:rsidR="00FD2C6E" w:rsidRPr="00AE60DD" w:rsidRDefault="00FD2C6E" w:rsidP="00FD2C6E">
      <w:pPr>
        <w:ind w:left="426" w:firstLine="0"/>
        <w:rPr>
          <w:rFonts w:ascii="Book Antiqua" w:hAnsi="Book Antiqua"/>
          <w:bCs/>
          <w:szCs w:val="24"/>
        </w:rPr>
      </w:pPr>
      <w:r w:rsidRPr="00AE60DD">
        <w:rPr>
          <w:rFonts w:ascii="Book Antiqua" w:hAnsi="Book Antiqua"/>
          <w:bCs/>
          <w:szCs w:val="24"/>
        </w:rPr>
        <w:t>IV - decretação de falência ou de insolvência civil, dissolução da sociedade ou falecimento do contratado;</w:t>
      </w:r>
    </w:p>
    <w:p w:rsidR="00FD2C6E" w:rsidRPr="00AE60DD" w:rsidRDefault="00FD2C6E" w:rsidP="00FD2C6E">
      <w:pPr>
        <w:ind w:left="426" w:firstLine="0"/>
        <w:rPr>
          <w:rFonts w:ascii="Book Antiqua" w:hAnsi="Book Antiqua"/>
          <w:bCs/>
          <w:szCs w:val="24"/>
        </w:rPr>
      </w:pPr>
      <w:r w:rsidRPr="00AE60DD">
        <w:rPr>
          <w:rFonts w:ascii="Book Antiqua" w:hAnsi="Book Antiqua"/>
          <w:bCs/>
          <w:szCs w:val="24"/>
        </w:rPr>
        <w:t>V - caso fortuito ou força maior, regularmente comprovados, impeditivos da execução do contrato;</w:t>
      </w:r>
    </w:p>
    <w:p w:rsidR="00FD2C6E" w:rsidRPr="00AE60DD" w:rsidRDefault="00FD2C6E" w:rsidP="00FD2C6E">
      <w:pPr>
        <w:ind w:left="426" w:firstLine="0"/>
        <w:rPr>
          <w:rFonts w:ascii="Book Antiqua" w:hAnsi="Book Antiqua"/>
          <w:bCs/>
          <w:szCs w:val="24"/>
        </w:rPr>
      </w:pPr>
      <w:r w:rsidRPr="00AE60DD">
        <w:rPr>
          <w:rFonts w:ascii="Book Antiqua" w:hAnsi="Book Antiqua"/>
          <w:bCs/>
          <w:szCs w:val="24"/>
        </w:rPr>
        <w:t>VI - atraso na obtenção da licença ambiental, ou impossibilidade de obtê-la, ou alteração substancial do anteprojeto que dela resultar, ainda que obtida no prazo previsto;</w:t>
      </w:r>
    </w:p>
    <w:p w:rsidR="00FD2C6E" w:rsidRPr="00AE60DD" w:rsidRDefault="00FD2C6E" w:rsidP="00FD2C6E">
      <w:pPr>
        <w:ind w:left="426" w:firstLine="0"/>
        <w:rPr>
          <w:rFonts w:ascii="Book Antiqua" w:hAnsi="Book Antiqua"/>
          <w:bCs/>
          <w:szCs w:val="24"/>
        </w:rPr>
      </w:pPr>
      <w:r w:rsidRPr="00AE60DD">
        <w:rPr>
          <w:rFonts w:ascii="Book Antiqua" w:hAnsi="Book Antiqua"/>
          <w:bCs/>
          <w:szCs w:val="24"/>
        </w:rPr>
        <w:t>VII - atraso na liberação das áreas sujeitas a desapropriação, a desocupação ou a servidão administrativa, ou impossibilidade de liberação dessas áreas;</w:t>
      </w:r>
    </w:p>
    <w:p w:rsidR="00FD2C6E" w:rsidRPr="00AE60DD" w:rsidRDefault="00FD2C6E" w:rsidP="00FD2C6E">
      <w:pPr>
        <w:ind w:left="426" w:firstLine="0"/>
        <w:rPr>
          <w:rFonts w:ascii="Book Antiqua" w:hAnsi="Book Antiqua"/>
          <w:bCs/>
          <w:szCs w:val="24"/>
        </w:rPr>
      </w:pPr>
      <w:r w:rsidRPr="00AE60DD">
        <w:rPr>
          <w:rFonts w:ascii="Book Antiqua" w:hAnsi="Book Antiqua"/>
          <w:bCs/>
          <w:szCs w:val="24"/>
        </w:rPr>
        <w:t>VIII - razões de interesse público, justificadas pela autoridade máxima do órgão ou da entidade contratante;</w:t>
      </w:r>
    </w:p>
    <w:p w:rsidR="00505972" w:rsidRPr="00AE60DD" w:rsidRDefault="00FD2C6E" w:rsidP="00FD2C6E">
      <w:pPr>
        <w:ind w:left="426" w:firstLine="0"/>
        <w:rPr>
          <w:rFonts w:ascii="Book Antiqua" w:hAnsi="Book Antiqua"/>
          <w:bCs/>
          <w:szCs w:val="24"/>
        </w:rPr>
      </w:pPr>
      <w:r w:rsidRPr="00AE60DD">
        <w:rPr>
          <w:rFonts w:ascii="Book Antiqua" w:hAnsi="Book Antiqua"/>
          <w:bCs/>
          <w:szCs w:val="24"/>
        </w:rPr>
        <w:t>IX - não cumprimento das obrigações relativas à reserva de cargos prevista em lei, bem como em outras normas específicas, para pessoa com deficiência, para reabilitado da Previdência Social ou para aprendiz.</w:t>
      </w:r>
    </w:p>
    <w:p w:rsidR="00E57835" w:rsidRPr="00AE60DD" w:rsidRDefault="00E57835" w:rsidP="00FD2C6E">
      <w:pPr>
        <w:ind w:left="426" w:firstLine="0"/>
        <w:rPr>
          <w:rFonts w:ascii="Book Antiqua" w:hAnsi="Book Antiqua"/>
          <w:bCs/>
          <w:szCs w:val="24"/>
        </w:rPr>
      </w:pPr>
    </w:p>
    <w:p w:rsidR="00505972" w:rsidRPr="00AE60DD" w:rsidRDefault="00505972" w:rsidP="00E57835">
      <w:pPr>
        <w:pStyle w:val="PargrafodaLista"/>
        <w:numPr>
          <w:ilvl w:val="0"/>
          <w:numId w:val="31"/>
        </w:numPr>
        <w:ind w:left="426" w:hanging="426"/>
        <w:rPr>
          <w:rFonts w:ascii="Book Antiqua" w:hAnsi="Book Antiqua"/>
          <w:bCs/>
          <w:szCs w:val="24"/>
        </w:rPr>
      </w:pPr>
      <w:r w:rsidRPr="00AE60DD">
        <w:rPr>
          <w:rStyle w:val="Forte"/>
          <w:rFonts w:ascii="Book Antiqua" w:hAnsi="Book Antiqua"/>
          <w:szCs w:val="24"/>
        </w:rPr>
        <w:t>DA GESTÃO DO CICLO DE VIDA E LOGÍSTICA REVERSA</w:t>
      </w:r>
    </w:p>
    <w:p w:rsidR="00505972" w:rsidRPr="00AE60DD" w:rsidRDefault="00505972" w:rsidP="00E57835">
      <w:pPr>
        <w:pStyle w:val="PargrafodaLista"/>
        <w:numPr>
          <w:ilvl w:val="1"/>
          <w:numId w:val="31"/>
        </w:numPr>
        <w:ind w:left="426" w:hanging="426"/>
        <w:rPr>
          <w:rFonts w:ascii="Book Antiqua" w:hAnsi="Book Antiqua"/>
          <w:szCs w:val="24"/>
        </w:rPr>
      </w:pPr>
      <w:r w:rsidRPr="00AE60DD">
        <w:rPr>
          <w:rFonts w:ascii="Book Antiqua" w:hAnsi="Book Antiqua"/>
          <w:szCs w:val="24"/>
        </w:rPr>
        <w:t>A contratada deverá assegurar a adequada gestão do ciclo de vida do objeto, incluindo a possibilidade de manutenção preventiva e corretiva durante o período de garantia e a destinação ambientalmente adequada ao final de sua vida útil, mediante sistema de logística reversa, sem ônus adicional para a Administração, nos termos da Lei nº 12.305/2010 e art. 11, IV, da Lei nº 14.133/2021.</w:t>
      </w:r>
    </w:p>
    <w:p w:rsidR="00505972" w:rsidRPr="00AE60DD" w:rsidRDefault="00505972" w:rsidP="00505972">
      <w:pPr>
        <w:rPr>
          <w:rFonts w:ascii="Book Antiqua" w:hAnsi="Book Antiqua"/>
          <w:bCs/>
          <w:szCs w:val="24"/>
        </w:rPr>
      </w:pPr>
    </w:p>
    <w:p w:rsidR="00051B96" w:rsidRPr="00AE60DD" w:rsidRDefault="00051B96" w:rsidP="00E57835">
      <w:pPr>
        <w:pStyle w:val="Corpodetexto"/>
        <w:numPr>
          <w:ilvl w:val="0"/>
          <w:numId w:val="31"/>
        </w:numPr>
        <w:tabs>
          <w:tab w:val="clear" w:pos="993"/>
        </w:tabs>
        <w:ind w:left="426" w:hanging="426"/>
        <w:rPr>
          <w:rFonts w:ascii="Book Antiqua" w:hAnsi="Book Antiqua"/>
          <w:b/>
          <w:szCs w:val="24"/>
        </w:rPr>
      </w:pPr>
      <w:r w:rsidRPr="00AE60DD">
        <w:rPr>
          <w:rFonts w:ascii="Book Antiqua" w:hAnsi="Book Antiqua"/>
          <w:b/>
          <w:szCs w:val="24"/>
        </w:rPr>
        <w:t>AS DISPOSIÇÕES FINAIS</w:t>
      </w:r>
    </w:p>
    <w:p w:rsidR="00051B96" w:rsidRPr="00AE60DD" w:rsidRDefault="00051B96" w:rsidP="00E57835">
      <w:pPr>
        <w:pStyle w:val="Corpodetexto"/>
        <w:numPr>
          <w:ilvl w:val="1"/>
          <w:numId w:val="31"/>
        </w:numPr>
        <w:tabs>
          <w:tab w:val="clear" w:pos="993"/>
        </w:tabs>
        <w:ind w:left="426" w:hanging="426"/>
        <w:rPr>
          <w:rFonts w:ascii="Book Antiqua" w:hAnsi="Book Antiqua"/>
          <w:szCs w:val="24"/>
        </w:rPr>
      </w:pPr>
      <w:r w:rsidRPr="00AE60DD">
        <w:rPr>
          <w:rFonts w:ascii="Book Antiqua" w:hAnsi="Book Antiqua"/>
          <w:szCs w:val="24"/>
        </w:rPr>
        <w:lastRenderedPageBreak/>
        <w:t xml:space="preserve">Valores para a proposta corrigida deverão </w:t>
      </w:r>
      <w:r w:rsidR="009B7040" w:rsidRPr="00AE60DD">
        <w:rPr>
          <w:rFonts w:ascii="Book Antiqua" w:hAnsi="Book Antiqua"/>
          <w:szCs w:val="24"/>
        </w:rPr>
        <w:t>ser com no máximo duas casas decimais, com arredondamento de eventuais dízimas para menos, quando for o caso</w:t>
      </w:r>
      <w:r w:rsidRPr="00AE60DD">
        <w:rPr>
          <w:rFonts w:ascii="Book Antiqua" w:hAnsi="Book Antiqua"/>
          <w:szCs w:val="24"/>
        </w:rPr>
        <w:t>.</w:t>
      </w:r>
    </w:p>
    <w:p w:rsidR="00051B96" w:rsidRPr="00AE60DD" w:rsidRDefault="00051B96" w:rsidP="00E57835">
      <w:pPr>
        <w:pStyle w:val="Corpodetexto"/>
        <w:numPr>
          <w:ilvl w:val="1"/>
          <w:numId w:val="31"/>
        </w:numPr>
        <w:tabs>
          <w:tab w:val="clear" w:pos="993"/>
        </w:tabs>
        <w:ind w:left="426" w:hanging="426"/>
        <w:rPr>
          <w:rFonts w:ascii="Book Antiqua" w:hAnsi="Book Antiqua"/>
          <w:szCs w:val="24"/>
        </w:rPr>
      </w:pPr>
      <w:r w:rsidRPr="00AE60DD">
        <w:rPr>
          <w:rFonts w:ascii="Book Antiqua" w:hAnsi="Book Antiqua"/>
          <w:szCs w:val="24"/>
        </w:rPr>
        <w:t xml:space="preserve">Todos os itens na tabela do item </w:t>
      </w:r>
      <w:r w:rsidR="009B7040" w:rsidRPr="00AE60DD">
        <w:rPr>
          <w:rFonts w:ascii="Book Antiqua" w:hAnsi="Book Antiqua"/>
          <w:szCs w:val="24"/>
        </w:rPr>
        <w:t>6</w:t>
      </w:r>
      <w:r w:rsidRPr="00AE60DD">
        <w:rPr>
          <w:rFonts w:ascii="Book Antiqua" w:hAnsi="Book Antiqua"/>
          <w:szCs w:val="24"/>
        </w:rPr>
        <w:t xml:space="preserve"> são especificações mínimas, podendo ser cotados itens iguais ou superiores aos descritivos.</w:t>
      </w:r>
    </w:p>
    <w:p w:rsidR="00051B96" w:rsidRPr="00AE60DD" w:rsidRDefault="00051B96" w:rsidP="00E57835">
      <w:pPr>
        <w:pStyle w:val="Corpodetexto"/>
        <w:numPr>
          <w:ilvl w:val="1"/>
          <w:numId w:val="31"/>
        </w:numPr>
        <w:tabs>
          <w:tab w:val="clear" w:pos="993"/>
        </w:tabs>
        <w:ind w:left="426" w:hanging="426"/>
        <w:rPr>
          <w:rFonts w:ascii="Book Antiqua" w:hAnsi="Book Antiqua"/>
          <w:szCs w:val="24"/>
        </w:rPr>
      </w:pPr>
      <w:r w:rsidRPr="00AE60DD">
        <w:rPr>
          <w:rFonts w:ascii="Book Antiqua" w:hAnsi="Book Antiqua"/>
          <w:szCs w:val="24"/>
        </w:rPr>
        <w:t xml:space="preserve">A empresa deverá arcar com todos os custos e despesas, diretas ou indiretas, decorrentes do fornecimento dos materiais, sem qualquer ônus à </w:t>
      </w:r>
      <w:r w:rsidR="005D3142" w:rsidRPr="00AE60DD">
        <w:rPr>
          <w:rFonts w:ascii="Book Antiqua" w:hAnsi="Book Antiqua"/>
          <w:szCs w:val="24"/>
        </w:rPr>
        <w:t>CONTRATANTE.</w:t>
      </w:r>
    </w:p>
    <w:p w:rsidR="004D783C" w:rsidRPr="00AE60DD" w:rsidRDefault="004D783C" w:rsidP="00E57835">
      <w:pPr>
        <w:pStyle w:val="Corpodetexto"/>
        <w:numPr>
          <w:ilvl w:val="1"/>
          <w:numId w:val="31"/>
        </w:numPr>
        <w:tabs>
          <w:tab w:val="clear" w:pos="993"/>
        </w:tabs>
        <w:ind w:left="426" w:hanging="426"/>
        <w:rPr>
          <w:rFonts w:ascii="Book Antiqua" w:hAnsi="Book Antiqua"/>
          <w:szCs w:val="24"/>
        </w:rPr>
      </w:pPr>
      <w:r w:rsidRPr="00AE60DD">
        <w:rPr>
          <w:rFonts w:ascii="Book Antiqua" w:hAnsi="Book Antiqua"/>
          <w:szCs w:val="24"/>
        </w:rPr>
        <w:t>Nos termos do art. 4</w:t>
      </w:r>
      <w:r w:rsidR="00982B94" w:rsidRPr="00AE60DD">
        <w:rPr>
          <w:rFonts w:ascii="Book Antiqua" w:hAnsi="Book Antiqua"/>
          <w:szCs w:val="24"/>
        </w:rPr>
        <w:t>3</w:t>
      </w:r>
      <w:r w:rsidRPr="00AE60DD">
        <w:rPr>
          <w:rFonts w:ascii="Book Antiqua" w:hAnsi="Book Antiqua"/>
          <w:szCs w:val="24"/>
        </w:rPr>
        <w:t>, §1º, da Lei Complementar nº 123/2006, será assegurado às microempresas e empresas de pequeno porte o prazo de 5 (cinco) dias úteis, prorrogáveis por igual período, para regularização da documentação fiscal, quando houver alguma restrição que impeça a contratação.</w:t>
      </w:r>
    </w:p>
    <w:p w:rsidR="00051B96" w:rsidRPr="00AE60DD" w:rsidRDefault="00051B96" w:rsidP="00151225">
      <w:pPr>
        <w:pStyle w:val="Corpodetexto"/>
        <w:tabs>
          <w:tab w:val="clear" w:pos="993"/>
        </w:tabs>
        <w:ind w:left="426" w:hanging="426"/>
        <w:rPr>
          <w:rFonts w:ascii="Book Antiqua" w:eastAsia="Calibri" w:hAnsi="Book Antiqua" w:cs="Arial"/>
          <w:color w:val="000000" w:themeColor="text1"/>
          <w:szCs w:val="24"/>
          <w:lang w:eastAsia="en-US"/>
        </w:rPr>
      </w:pPr>
    </w:p>
    <w:p w:rsidR="00C40A1D" w:rsidRPr="00AE60DD" w:rsidRDefault="00C40A1D" w:rsidP="00151225">
      <w:pPr>
        <w:pStyle w:val="Corpodetexto"/>
        <w:spacing w:after="240"/>
        <w:ind w:left="426" w:hanging="426"/>
        <w:jc w:val="center"/>
        <w:rPr>
          <w:rFonts w:ascii="Book Antiqua" w:hAnsi="Book Antiqua"/>
          <w:szCs w:val="24"/>
        </w:rPr>
      </w:pPr>
      <w:r w:rsidRPr="00AE60DD">
        <w:rPr>
          <w:rFonts w:ascii="Book Antiqua" w:hAnsi="Book Antiqua"/>
          <w:szCs w:val="24"/>
        </w:rPr>
        <w:t xml:space="preserve">Rolândia - PR, </w:t>
      </w:r>
      <w:r w:rsidR="009D3CAB">
        <w:rPr>
          <w:rFonts w:ascii="Book Antiqua" w:hAnsi="Book Antiqua"/>
          <w:szCs w:val="24"/>
        </w:rPr>
        <w:t>04</w:t>
      </w:r>
      <w:r w:rsidRPr="00AE60DD">
        <w:rPr>
          <w:rFonts w:ascii="Book Antiqua" w:hAnsi="Book Antiqua"/>
          <w:szCs w:val="24"/>
        </w:rPr>
        <w:t xml:space="preserve"> de </w:t>
      </w:r>
      <w:r w:rsidR="009D3CAB">
        <w:rPr>
          <w:rFonts w:ascii="Book Antiqua" w:hAnsi="Book Antiqua"/>
          <w:szCs w:val="24"/>
        </w:rPr>
        <w:t>fevereiro</w:t>
      </w:r>
      <w:r w:rsidRPr="00AE60DD">
        <w:rPr>
          <w:rFonts w:ascii="Book Antiqua" w:hAnsi="Book Antiqua"/>
          <w:szCs w:val="24"/>
        </w:rPr>
        <w:t xml:space="preserve"> do ano de 202</w:t>
      </w:r>
      <w:r w:rsidR="009D3CAB">
        <w:rPr>
          <w:rFonts w:ascii="Book Antiqua" w:hAnsi="Book Antiqua"/>
          <w:szCs w:val="24"/>
        </w:rPr>
        <w:t>6</w:t>
      </w:r>
      <w:r w:rsidRPr="00AE60DD">
        <w:rPr>
          <w:rFonts w:ascii="Book Antiqua" w:hAnsi="Book Antiqua"/>
          <w:szCs w:val="24"/>
        </w:rPr>
        <w:t>.</w:t>
      </w:r>
    </w:p>
    <w:p w:rsidR="00C40A1D" w:rsidRPr="00AE60DD" w:rsidRDefault="00C40A1D" w:rsidP="00151225">
      <w:pPr>
        <w:pStyle w:val="Corpodetexto"/>
        <w:spacing w:after="240"/>
        <w:ind w:left="426" w:hanging="426"/>
        <w:rPr>
          <w:rFonts w:ascii="Book Antiqua" w:hAnsi="Book Antiqua"/>
          <w:szCs w:val="24"/>
        </w:rPr>
      </w:pPr>
    </w:p>
    <w:p w:rsidR="00FD2C6E" w:rsidRPr="00AE60DD" w:rsidRDefault="00FD2C6E" w:rsidP="00151225">
      <w:pPr>
        <w:pStyle w:val="Corpodetexto"/>
        <w:spacing w:after="240"/>
        <w:ind w:left="426" w:hanging="426"/>
        <w:rPr>
          <w:rFonts w:ascii="Book Antiqua" w:hAnsi="Book Antiqua"/>
          <w:szCs w:val="24"/>
        </w:rPr>
      </w:pPr>
    </w:p>
    <w:p w:rsidR="00FD2C6E" w:rsidRPr="00AE60DD" w:rsidRDefault="00FD2C6E" w:rsidP="00151225">
      <w:pPr>
        <w:pStyle w:val="Corpodetexto"/>
        <w:spacing w:after="240"/>
        <w:ind w:left="426" w:hanging="426"/>
        <w:rPr>
          <w:rFonts w:ascii="Book Antiqua" w:hAnsi="Book Antiqua"/>
          <w:szCs w:val="24"/>
        </w:rPr>
      </w:pPr>
    </w:p>
    <w:p w:rsidR="00C40A1D" w:rsidRPr="00AE60DD" w:rsidRDefault="00C40A1D" w:rsidP="00151225">
      <w:pPr>
        <w:pStyle w:val="Corpodetexto"/>
        <w:spacing w:after="240"/>
        <w:ind w:left="426" w:hanging="426"/>
        <w:rPr>
          <w:rFonts w:ascii="Book Antiqua" w:hAnsi="Book Antiqua"/>
          <w:szCs w:val="24"/>
        </w:rPr>
      </w:pPr>
      <w:r w:rsidRPr="00AE60DD">
        <w:rPr>
          <w:rFonts w:ascii="Book Antiqua" w:hAnsi="Book Antiqua"/>
          <w:szCs w:val="24"/>
        </w:rPr>
        <w:t xml:space="preserve">CONFIRMO e AUTORIZO A ABERTURA DESTE PROCESSO LICITATÓRIO. </w:t>
      </w:r>
    </w:p>
    <w:p w:rsidR="00FD2C6E" w:rsidRPr="00AE60DD" w:rsidRDefault="00FD2C6E" w:rsidP="00FD2C6E">
      <w:pPr>
        <w:pStyle w:val="Corpodetexto"/>
        <w:ind w:left="426" w:hanging="426"/>
        <w:jc w:val="center"/>
        <w:rPr>
          <w:rFonts w:ascii="Book Antiqua" w:hAnsi="Book Antiqua"/>
          <w:szCs w:val="24"/>
        </w:rPr>
      </w:pPr>
    </w:p>
    <w:p w:rsidR="00C40A1D" w:rsidRPr="00AE60DD" w:rsidRDefault="00C40A1D" w:rsidP="00FD2C6E">
      <w:pPr>
        <w:pStyle w:val="Corpodetexto"/>
        <w:ind w:left="426" w:hanging="426"/>
        <w:jc w:val="center"/>
        <w:rPr>
          <w:rFonts w:ascii="Book Antiqua" w:hAnsi="Book Antiqua"/>
          <w:szCs w:val="24"/>
        </w:rPr>
      </w:pPr>
      <w:r w:rsidRPr="00AE60DD">
        <w:rPr>
          <w:rFonts w:ascii="Book Antiqua" w:hAnsi="Book Antiqua"/>
          <w:szCs w:val="24"/>
        </w:rPr>
        <w:t>_____________________________________________________</w:t>
      </w:r>
    </w:p>
    <w:p w:rsidR="00C40A1D" w:rsidRDefault="00C40A1D" w:rsidP="00FD2C6E">
      <w:pPr>
        <w:pStyle w:val="Corpodetexto"/>
        <w:spacing w:after="240"/>
        <w:ind w:left="426" w:hanging="426"/>
        <w:jc w:val="center"/>
        <w:rPr>
          <w:rFonts w:ascii="Book Antiqua" w:hAnsi="Book Antiqua"/>
          <w:szCs w:val="24"/>
        </w:rPr>
      </w:pPr>
      <w:r w:rsidRPr="00AE60DD">
        <w:rPr>
          <w:rFonts w:ascii="Book Antiqua" w:hAnsi="Book Antiqua"/>
          <w:szCs w:val="24"/>
        </w:rPr>
        <w:t>Nome, assinatura e autorização do secretário da pasta.</w:t>
      </w:r>
    </w:p>
    <w:p w:rsidR="009D3CAB" w:rsidRPr="000C0B6C" w:rsidRDefault="009D3CAB" w:rsidP="009D3CAB">
      <w:pPr>
        <w:ind w:left="284"/>
        <w:jc w:val="center"/>
        <w:rPr>
          <w:rFonts w:ascii="Book Antiqua" w:hAnsi="Book Antiqua"/>
          <w:szCs w:val="24"/>
        </w:rPr>
      </w:pPr>
      <w:r w:rsidRPr="00F07CB6">
        <w:rPr>
          <w:rFonts w:ascii="Book Antiqua" w:hAnsi="Book Antiqua"/>
          <w:bCs/>
          <w:szCs w:val="24"/>
        </w:rPr>
        <w:t>Lucinei Aparecido Masson</w:t>
      </w:r>
    </w:p>
    <w:p w:rsidR="009D3CAB" w:rsidRPr="00AE60DD" w:rsidRDefault="009D3CAB" w:rsidP="00FD2C6E">
      <w:pPr>
        <w:pStyle w:val="Corpodetexto"/>
        <w:spacing w:after="240"/>
        <w:ind w:left="426" w:hanging="426"/>
        <w:jc w:val="center"/>
        <w:rPr>
          <w:rFonts w:ascii="Book Antiqua" w:eastAsia="Calibri" w:hAnsi="Book Antiqua" w:cs="Arial"/>
          <w:color w:val="000000" w:themeColor="text1"/>
          <w:szCs w:val="24"/>
          <w:lang w:eastAsia="en-US"/>
        </w:rPr>
      </w:pPr>
    </w:p>
    <w:sectPr w:rsidR="009D3CAB" w:rsidRPr="00AE60DD" w:rsidSect="0072674E">
      <w:headerReference w:type="default" r:id="rId8"/>
      <w:footerReference w:type="even" r:id="rId9"/>
      <w:footerReference w:type="default" r:id="rId10"/>
      <w:footerReference w:type="first" r:id="rId11"/>
      <w:pgSz w:w="11907" w:h="16840" w:code="9"/>
      <w:pgMar w:top="1701" w:right="1134" w:bottom="1134" w:left="1276" w:header="794" w:footer="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588C" w:rsidRDefault="00E9588C">
      <w:r>
        <w:separator/>
      </w:r>
    </w:p>
  </w:endnote>
  <w:endnote w:type="continuationSeparator" w:id="0">
    <w:p w:rsidR="00E9588C" w:rsidRDefault="00E9588C">
      <w:r>
        <w:continuationSeparator/>
      </w:r>
    </w:p>
  </w:endnote>
  <w:endnote w:type="continuationNotice" w:id="1">
    <w:p w:rsidR="00E9588C" w:rsidRDefault="00E9588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 MT">
    <w:altName w:val="Arial"/>
    <w:charset w:val="00"/>
    <w:family w:val="auto"/>
    <w:pitch w:val="default"/>
  </w:font>
  <w:font w:name="CG Times (W1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Calibri"/>
    <w:charset w:val="00"/>
    <w:family w:val="swiss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7BEE" w:rsidRDefault="00DA3419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997BEE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997BEE">
      <w:rPr>
        <w:rStyle w:val="Nmerodepgina"/>
        <w:noProof/>
      </w:rPr>
      <w:t>30</w:t>
    </w:r>
    <w:r>
      <w:rPr>
        <w:rStyle w:val="Nmerodepgina"/>
      </w:rPr>
      <w:fldChar w:fldCharType="end"/>
    </w:r>
  </w:p>
  <w:p w:rsidR="00997BEE" w:rsidRDefault="00997BEE">
    <w:pPr>
      <w:pStyle w:val="Rodap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09092283"/>
      <w:docPartObj>
        <w:docPartGallery w:val="Page Numbers (Bottom of Page)"/>
        <w:docPartUnique/>
      </w:docPartObj>
    </w:sdtPr>
    <w:sdtEndPr/>
    <w:sdtContent>
      <w:p w:rsidR="00997BEE" w:rsidRDefault="00DA3419">
        <w:pPr>
          <w:pStyle w:val="Rodap"/>
          <w:jc w:val="right"/>
        </w:pPr>
        <w:r>
          <w:fldChar w:fldCharType="begin"/>
        </w:r>
        <w:r w:rsidR="00997BEE">
          <w:instrText>PAGE   \* MERGEFORMAT</w:instrText>
        </w:r>
        <w:r>
          <w:fldChar w:fldCharType="separate"/>
        </w:r>
        <w:r w:rsidR="00850088">
          <w:rPr>
            <w:noProof/>
          </w:rPr>
          <w:t>8</w:t>
        </w:r>
        <w:r>
          <w:fldChar w:fldCharType="end"/>
        </w:r>
      </w:p>
    </w:sdtContent>
  </w:sdt>
  <w:p w:rsidR="00997BEE" w:rsidRPr="001A0CFE" w:rsidRDefault="00997BEE" w:rsidP="001A0CFE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7BEE" w:rsidRDefault="00997BEE">
    <w:pPr>
      <w:pStyle w:val="Rodap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588C" w:rsidRDefault="00E9588C">
      <w:r>
        <w:separator/>
      </w:r>
    </w:p>
  </w:footnote>
  <w:footnote w:type="continuationSeparator" w:id="0">
    <w:p w:rsidR="00E9588C" w:rsidRDefault="00E9588C">
      <w:r>
        <w:continuationSeparator/>
      </w:r>
    </w:p>
  </w:footnote>
  <w:footnote w:type="continuationNotice" w:id="1">
    <w:p w:rsidR="00E9588C" w:rsidRDefault="00E9588C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7BEE" w:rsidRPr="008E1CC2" w:rsidRDefault="00997BEE" w:rsidP="008E1CC2">
    <w:pPr>
      <w:pStyle w:val="Cabealho"/>
    </w:pPr>
    <w:r>
      <w:rPr>
        <w:noProof/>
      </w:rPr>
      <w:drawing>
        <wp:inline distT="0" distB="0" distL="0" distR="0">
          <wp:extent cx="5490845" cy="633730"/>
          <wp:effectExtent l="19050" t="0" r="0" b="0"/>
          <wp:docPr id="11" name="Imagem 10" descr="Cabeçalho (Word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abeçalho (Word)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90845" cy="6337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1"/>
    <w:multiLevelType w:val="singleLevel"/>
    <w:tmpl w:val="81503BA4"/>
    <w:lvl w:ilvl="0">
      <w:start w:val="1"/>
      <w:numFmt w:val="bullet"/>
      <w:pStyle w:val="Commarcadores3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6487A70"/>
    <w:lvl w:ilvl="0">
      <w:start w:val="1"/>
      <w:numFmt w:val="bullet"/>
      <w:pStyle w:val="Commarcador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FB"/>
    <w:multiLevelType w:val="multilevel"/>
    <w:tmpl w:val="E96C8FEC"/>
    <w:lvl w:ilvl="0">
      <w:start w:val="1"/>
      <w:numFmt w:val="decimal"/>
      <w:pStyle w:val="Ttulo1"/>
      <w:lvlText w:val="%1."/>
      <w:legacy w:legacy="1" w:legacySpace="0" w:legacyIndent="708"/>
      <w:lvlJc w:val="left"/>
      <w:pPr>
        <w:ind w:left="708" w:hanging="708"/>
      </w:pPr>
      <w:rPr>
        <w:rFonts w:cs="Times New Roman"/>
      </w:rPr>
    </w:lvl>
    <w:lvl w:ilvl="1">
      <w:start w:val="1"/>
      <w:numFmt w:val="decimal"/>
      <w:pStyle w:val="Ttulo2"/>
      <w:lvlText w:val="%1.%2."/>
      <w:legacy w:legacy="1" w:legacySpace="0" w:legacyIndent="708"/>
      <w:lvlJc w:val="left"/>
      <w:pPr>
        <w:ind w:left="1416" w:hanging="708"/>
      </w:pPr>
      <w:rPr>
        <w:rFonts w:cs="Times New Roman"/>
        <w:b w:val="0"/>
        <w:sz w:val="24"/>
        <w:szCs w:val="24"/>
      </w:rPr>
    </w:lvl>
    <w:lvl w:ilvl="2">
      <w:start w:val="1"/>
      <w:numFmt w:val="decimal"/>
      <w:pStyle w:val="Ttulo3"/>
      <w:lvlText w:val="%1.%2.%3."/>
      <w:legacy w:legacy="1" w:legacySpace="0" w:legacyIndent="708"/>
      <w:lvlJc w:val="left"/>
      <w:pPr>
        <w:ind w:left="2124" w:hanging="708"/>
      </w:pPr>
      <w:rPr>
        <w:rFonts w:ascii="Arial" w:hAnsi="Arial" w:cs="Arial" w:hint="default"/>
        <w:b w:val="0"/>
        <w:color w:val="auto"/>
        <w:sz w:val="24"/>
        <w:szCs w:val="24"/>
      </w:rPr>
    </w:lvl>
    <w:lvl w:ilvl="3">
      <w:start w:val="1"/>
      <w:numFmt w:val="decimal"/>
      <w:pStyle w:val="Ttulo4"/>
      <w:lvlText w:val="%1.%2.%3.%4."/>
      <w:legacy w:legacy="1" w:legacySpace="0" w:legacyIndent="708"/>
      <w:lvlJc w:val="left"/>
      <w:pPr>
        <w:ind w:left="2552" w:hanging="708"/>
      </w:pPr>
      <w:rPr>
        <w:rFonts w:cs="Times New Roman"/>
        <w:color w:val="auto"/>
      </w:rPr>
    </w:lvl>
    <w:lvl w:ilvl="4">
      <w:start w:val="1"/>
      <w:numFmt w:val="decimal"/>
      <w:pStyle w:val="Ttulo5"/>
      <w:lvlText w:val="%1.%2.%3.%4.%5."/>
      <w:legacy w:legacy="1" w:legacySpace="0" w:legacyIndent="708"/>
      <w:lvlJc w:val="left"/>
      <w:pPr>
        <w:ind w:left="3540" w:hanging="708"/>
      </w:pPr>
      <w:rPr>
        <w:rFonts w:cs="Times New Roman"/>
      </w:rPr>
    </w:lvl>
    <w:lvl w:ilvl="5">
      <w:start w:val="1"/>
      <w:numFmt w:val="decimal"/>
      <w:pStyle w:val="Ttulo6"/>
      <w:lvlText w:val="%1.%2.%3.%4.%5.%6."/>
      <w:legacy w:legacy="1" w:legacySpace="0" w:legacyIndent="708"/>
      <w:lvlJc w:val="left"/>
      <w:pPr>
        <w:ind w:left="4248" w:hanging="708"/>
      </w:pPr>
      <w:rPr>
        <w:rFonts w:cs="Times New Roman"/>
      </w:rPr>
    </w:lvl>
    <w:lvl w:ilvl="6">
      <w:start w:val="1"/>
      <w:numFmt w:val="decimal"/>
      <w:lvlText w:val="%1.%2.%3.%4.%5.%6.%7."/>
      <w:legacy w:legacy="1" w:legacySpace="0" w:legacyIndent="708"/>
      <w:lvlJc w:val="left"/>
      <w:pPr>
        <w:ind w:left="4956" w:hanging="708"/>
      </w:pPr>
      <w:rPr>
        <w:rFonts w:cs="Times New Roman"/>
      </w:rPr>
    </w:lvl>
    <w:lvl w:ilvl="7">
      <w:start w:val="1"/>
      <w:numFmt w:val="decimal"/>
      <w:pStyle w:val="Ttulo8"/>
      <w:lvlText w:val="%1.%2.%3.%4.%5.%6.%7.%8."/>
      <w:legacy w:legacy="1" w:legacySpace="0" w:legacyIndent="708"/>
      <w:lvlJc w:val="left"/>
      <w:pPr>
        <w:ind w:left="5664" w:hanging="708"/>
      </w:pPr>
      <w:rPr>
        <w:rFonts w:cs="Times New Roman"/>
      </w:rPr>
    </w:lvl>
    <w:lvl w:ilvl="8">
      <w:start w:val="1"/>
      <w:numFmt w:val="decimal"/>
      <w:lvlText w:val="%1.%2.%3.%4.%5.%6.%7.%8.%9."/>
      <w:legacy w:legacy="1" w:legacySpace="0" w:legacyIndent="708"/>
      <w:lvlJc w:val="left"/>
      <w:pPr>
        <w:ind w:left="6372" w:hanging="708"/>
      </w:pPr>
      <w:rPr>
        <w:rFonts w:cs="Times New Roman"/>
      </w:rPr>
    </w:lvl>
  </w:abstractNum>
  <w:abstractNum w:abstractNumId="3" w15:restartNumberingAfterBreak="0">
    <w:nsid w:val="00000007"/>
    <w:multiLevelType w:val="multilevel"/>
    <w:tmpl w:val="B6A4466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8F1648"/>
    <w:multiLevelType w:val="hybridMultilevel"/>
    <w:tmpl w:val="0658BC6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FE735A"/>
    <w:multiLevelType w:val="multilevel"/>
    <w:tmpl w:val="26365DC0"/>
    <w:name w:val="WW8Num13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E0D2B8B"/>
    <w:multiLevelType w:val="hybridMultilevel"/>
    <w:tmpl w:val="6E9A735C"/>
    <w:lvl w:ilvl="0" w:tplc="9B00CEFC">
      <w:start w:val="1"/>
      <w:numFmt w:val="lowerLetter"/>
      <w:lvlText w:val="%1)"/>
      <w:lvlJc w:val="left"/>
      <w:pPr>
        <w:ind w:left="502" w:hanging="360"/>
      </w:pPr>
      <w:rPr>
        <w:rFonts w:ascii="Book Antiqua" w:eastAsia="Times New Roman" w:hAnsi="Book Antiqua" w:cs="Times New Roman"/>
        <w:b/>
      </w:rPr>
    </w:lvl>
    <w:lvl w:ilvl="1" w:tplc="57FCBF76">
      <w:start w:val="1"/>
      <w:numFmt w:val="lowerLetter"/>
      <w:lvlText w:val="%2."/>
      <w:lvlJc w:val="left"/>
      <w:pPr>
        <w:ind w:left="1222" w:hanging="360"/>
      </w:pPr>
    </w:lvl>
    <w:lvl w:ilvl="2" w:tplc="C8E0F662" w:tentative="1">
      <w:start w:val="1"/>
      <w:numFmt w:val="lowerRoman"/>
      <w:lvlText w:val="%3."/>
      <w:lvlJc w:val="right"/>
      <w:pPr>
        <w:ind w:left="1942" w:hanging="180"/>
      </w:pPr>
    </w:lvl>
    <w:lvl w:ilvl="3" w:tplc="CC463386" w:tentative="1">
      <w:start w:val="1"/>
      <w:numFmt w:val="decimal"/>
      <w:lvlText w:val="%4."/>
      <w:lvlJc w:val="left"/>
      <w:pPr>
        <w:ind w:left="2662" w:hanging="360"/>
      </w:pPr>
    </w:lvl>
    <w:lvl w:ilvl="4" w:tplc="2744C5A4" w:tentative="1">
      <w:start w:val="1"/>
      <w:numFmt w:val="lowerLetter"/>
      <w:lvlText w:val="%5."/>
      <w:lvlJc w:val="left"/>
      <w:pPr>
        <w:ind w:left="3382" w:hanging="360"/>
      </w:pPr>
    </w:lvl>
    <w:lvl w:ilvl="5" w:tplc="B91CFDE6" w:tentative="1">
      <w:start w:val="1"/>
      <w:numFmt w:val="lowerRoman"/>
      <w:lvlText w:val="%6."/>
      <w:lvlJc w:val="right"/>
      <w:pPr>
        <w:ind w:left="4102" w:hanging="180"/>
      </w:pPr>
    </w:lvl>
    <w:lvl w:ilvl="6" w:tplc="19BE14FA" w:tentative="1">
      <w:start w:val="1"/>
      <w:numFmt w:val="decimal"/>
      <w:lvlText w:val="%7."/>
      <w:lvlJc w:val="left"/>
      <w:pPr>
        <w:ind w:left="4822" w:hanging="360"/>
      </w:pPr>
    </w:lvl>
    <w:lvl w:ilvl="7" w:tplc="1300450C" w:tentative="1">
      <w:start w:val="1"/>
      <w:numFmt w:val="lowerLetter"/>
      <w:lvlText w:val="%8."/>
      <w:lvlJc w:val="left"/>
      <w:pPr>
        <w:ind w:left="5542" w:hanging="360"/>
      </w:pPr>
    </w:lvl>
    <w:lvl w:ilvl="8" w:tplc="3D7AC662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10B810F9"/>
    <w:multiLevelType w:val="hybridMultilevel"/>
    <w:tmpl w:val="A228822E"/>
    <w:lvl w:ilvl="0" w:tplc="24DA1DDA">
      <w:start w:val="1"/>
      <w:numFmt w:val="upperRoman"/>
      <w:lvlText w:val="%1."/>
      <w:lvlJc w:val="right"/>
      <w:pPr>
        <w:ind w:left="1512" w:hanging="360"/>
      </w:pPr>
    </w:lvl>
    <w:lvl w:ilvl="1" w:tplc="04160019" w:tentative="1">
      <w:start w:val="1"/>
      <w:numFmt w:val="lowerLetter"/>
      <w:lvlText w:val="%2."/>
      <w:lvlJc w:val="left"/>
      <w:pPr>
        <w:ind w:left="2232" w:hanging="360"/>
      </w:pPr>
    </w:lvl>
    <w:lvl w:ilvl="2" w:tplc="0416001B" w:tentative="1">
      <w:start w:val="1"/>
      <w:numFmt w:val="lowerRoman"/>
      <w:lvlText w:val="%3."/>
      <w:lvlJc w:val="right"/>
      <w:pPr>
        <w:ind w:left="2952" w:hanging="180"/>
      </w:pPr>
    </w:lvl>
    <w:lvl w:ilvl="3" w:tplc="0416000F" w:tentative="1">
      <w:start w:val="1"/>
      <w:numFmt w:val="decimal"/>
      <w:lvlText w:val="%4."/>
      <w:lvlJc w:val="left"/>
      <w:pPr>
        <w:ind w:left="3672" w:hanging="360"/>
      </w:pPr>
    </w:lvl>
    <w:lvl w:ilvl="4" w:tplc="04160019" w:tentative="1">
      <w:start w:val="1"/>
      <w:numFmt w:val="lowerLetter"/>
      <w:lvlText w:val="%5."/>
      <w:lvlJc w:val="left"/>
      <w:pPr>
        <w:ind w:left="4392" w:hanging="360"/>
      </w:pPr>
    </w:lvl>
    <w:lvl w:ilvl="5" w:tplc="0416001B" w:tentative="1">
      <w:start w:val="1"/>
      <w:numFmt w:val="lowerRoman"/>
      <w:lvlText w:val="%6."/>
      <w:lvlJc w:val="right"/>
      <w:pPr>
        <w:ind w:left="5112" w:hanging="180"/>
      </w:pPr>
    </w:lvl>
    <w:lvl w:ilvl="6" w:tplc="0416000F" w:tentative="1">
      <w:start w:val="1"/>
      <w:numFmt w:val="decimal"/>
      <w:lvlText w:val="%7."/>
      <w:lvlJc w:val="left"/>
      <w:pPr>
        <w:ind w:left="5832" w:hanging="360"/>
      </w:pPr>
    </w:lvl>
    <w:lvl w:ilvl="7" w:tplc="04160019" w:tentative="1">
      <w:start w:val="1"/>
      <w:numFmt w:val="lowerLetter"/>
      <w:lvlText w:val="%8."/>
      <w:lvlJc w:val="left"/>
      <w:pPr>
        <w:ind w:left="6552" w:hanging="360"/>
      </w:pPr>
    </w:lvl>
    <w:lvl w:ilvl="8" w:tplc="0416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8" w15:restartNumberingAfterBreak="0">
    <w:nsid w:val="1F6B05A5"/>
    <w:multiLevelType w:val="hybridMultilevel"/>
    <w:tmpl w:val="2E225E04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2DB94277"/>
    <w:multiLevelType w:val="hybridMultilevel"/>
    <w:tmpl w:val="061CA534"/>
    <w:lvl w:ilvl="0" w:tplc="0416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0" w15:restartNumberingAfterBreak="0">
    <w:nsid w:val="2DF304C2"/>
    <w:multiLevelType w:val="multilevel"/>
    <w:tmpl w:val="E8B047A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2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0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3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0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080" w:hanging="1800"/>
      </w:pPr>
      <w:rPr>
        <w:rFonts w:hint="default"/>
        <w:color w:val="auto"/>
      </w:rPr>
    </w:lvl>
  </w:abstractNum>
  <w:abstractNum w:abstractNumId="11" w15:restartNumberingAfterBreak="0">
    <w:nsid w:val="30125CB6"/>
    <w:multiLevelType w:val="hybridMultilevel"/>
    <w:tmpl w:val="A228822E"/>
    <w:lvl w:ilvl="0" w:tplc="E3D6301E">
      <w:start w:val="1"/>
      <w:numFmt w:val="upperRoman"/>
      <w:lvlText w:val="%1."/>
      <w:lvlJc w:val="right"/>
      <w:pPr>
        <w:ind w:left="1512" w:hanging="360"/>
      </w:pPr>
    </w:lvl>
    <w:lvl w:ilvl="1" w:tplc="3CC8340C" w:tentative="1">
      <w:start w:val="1"/>
      <w:numFmt w:val="lowerLetter"/>
      <w:lvlText w:val="%2."/>
      <w:lvlJc w:val="left"/>
      <w:pPr>
        <w:ind w:left="2232" w:hanging="360"/>
      </w:pPr>
    </w:lvl>
    <w:lvl w:ilvl="2" w:tplc="04B6302C" w:tentative="1">
      <w:start w:val="1"/>
      <w:numFmt w:val="lowerRoman"/>
      <w:lvlText w:val="%3."/>
      <w:lvlJc w:val="right"/>
      <w:pPr>
        <w:ind w:left="2952" w:hanging="180"/>
      </w:pPr>
    </w:lvl>
    <w:lvl w:ilvl="3" w:tplc="80D886C0" w:tentative="1">
      <w:start w:val="1"/>
      <w:numFmt w:val="decimal"/>
      <w:lvlText w:val="%4."/>
      <w:lvlJc w:val="left"/>
      <w:pPr>
        <w:ind w:left="3672" w:hanging="360"/>
      </w:pPr>
    </w:lvl>
    <w:lvl w:ilvl="4" w:tplc="F6E2CEE6" w:tentative="1">
      <w:start w:val="1"/>
      <w:numFmt w:val="lowerLetter"/>
      <w:lvlText w:val="%5."/>
      <w:lvlJc w:val="left"/>
      <w:pPr>
        <w:ind w:left="4392" w:hanging="360"/>
      </w:pPr>
    </w:lvl>
    <w:lvl w:ilvl="5" w:tplc="FD88EEBE" w:tentative="1">
      <w:start w:val="1"/>
      <w:numFmt w:val="lowerRoman"/>
      <w:lvlText w:val="%6."/>
      <w:lvlJc w:val="right"/>
      <w:pPr>
        <w:ind w:left="5112" w:hanging="180"/>
      </w:pPr>
    </w:lvl>
    <w:lvl w:ilvl="6" w:tplc="A0566CF4" w:tentative="1">
      <w:start w:val="1"/>
      <w:numFmt w:val="decimal"/>
      <w:lvlText w:val="%7."/>
      <w:lvlJc w:val="left"/>
      <w:pPr>
        <w:ind w:left="5832" w:hanging="360"/>
      </w:pPr>
    </w:lvl>
    <w:lvl w:ilvl="7" w:tplc="64F0A604" w:tentative="1">
      <w:start w:val="1"/>
      <w:numFmt w:val="lowerLetter"/>
      <w:lvlText w:val="%8."/>
      <w:lvlJc w:val="left"/>
      <w:pPr>
        <w:ind w:left="6552" w:hanging="360"/>
      </w:pPr>
    </w:lvl>
    <w:lvl w:ilvl="8" w:tplc="87264606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2" w15:restartNumberingAfterBreak="0">
    <w:nsid w:val="353167A3"/>
    <w:multiLevelType w:val="hybridMultilevel"/>
    <w:tmpl w:val="DDDCC404"/>
    <w:lvl w:ilvl="0" w:tplc="04160013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F84466"/>
    <w:multiLevelType w:val="multilevel"/>
    <w:tmpl w:val="E8B047A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2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0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3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0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080" w:hanging="1800"/>
      </w:pPr>
      <w:rPr>
        <w:rFonts w:hint="default"/>
        <w:color w:val="auto"/>
      </w:rPr>
    </w:lvl>
  </w:abstractNum>
  <w:abstractNum w:abstractNumId="14" w15:restartNumberingAfterBreak="0">
    <w:nsid w:val="41400930"/>
    <w:multiLevelType w:val="hybridMultilevel"/>
    <w:tmpl w:val="3230C8B4"/>
    <w:lvl w:ilvl="0" w:tplc="FAB0ED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DAA536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3AC1D46" w:tentative="1">
      <w:start w:val="1"/>
      <w:numFmt w:val="lowerRoman"/>
      <w:lvlText w:val="%3."/>
      <w:lvlJc w:val="right"/>
      <w:pPr>
        <w:ind w:left="2160" w:hanging="180"/>
      </w:pPr>
    </w:lvl>
    <w:lvl w:ilvl="3" w:tplc="57D630AA" w:tentative="1">
      <w:start w:val="1"/>
      <w:numFmt w:val="decimal"/>
      <w:lvlText w:val="%4."/>
      <w:lvlJc w:val="left"/>
      <w:pPr>
        <w:ind w:left="2880" w:hanging="360"/>
      </w:pPr>
    </w:lvl>
    <w:lvl w:ilvl="4" w:tplc="442E0AC2" w:tentative="1">
      <w:start w:val="1"/>
      <w:numFmt w:val="lowerLetter"/>
      <w:lvlText w:val="%5."/>
      <w:lvlJc w:val="left"/>
      <w:pPr>
        <w:ind w:left="3600" w:hanging="360"/>
      </w:pPr>
    </w:lvl>
    <w:lvl w:ilvl="5" w:tplc="2CB6C02E" w:tentative="1">
      <w:start w:val="1"/>
      <w:numFmt w:val="lowerRoman"/>
      <w:lvlText w:val="%6."/>
      <w:lvlJc w:val="right"/>
      <w:pPr>
        <w:ind w:left="4320" w:hanging="180"/>
      </w:pPr>
    </w:lvl>
    <w:lvl w:ilvl="6" w:tplc="23340224" w:tentative="1">
      <w:start w:val="1"/>
      <w:numFmt w:val="decimal"/>
      <w:lvlText w:val="%7."/>
      <w:lvlJc w:val="left"/>
      <w:pPr>
        <w:ind w:left="5040" w:hanging="360"/>
      </w:pPr>
    </w:lvl>
    <w:lvl w:ilvl="7" w:tplc="5E8EE54E" w:tentative="1">
      <w:start w:val="1"/>
      <w:numFmt w:val="lowerLetter"/>
      <w:lvlText w:val="%8."/>
      <w:lvlJc w:val="left"/>
      <w:pPr>
        <w:ind w:left="5760" w:hanging="360"/>
      </w:pPr>
    </w:lvl>
    <w:lvl w:ilvl="8" w:tplc="5FBAE71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9A7BC0"/>
    <w:multiLevelType w:val="hybridMultilevel"/>
    <w:tmpl w:val="A228822E"/>
    <w:lvl w:ilvl="0" w:tplc="04160001">
      <w:start w:val="1"/>
      <w:numFmt w:val="upperRoman"/>
      <w:lvlText w:val="%1."/>
      <w:lvlJc w:val="right"/>
      <w:pPr>
        <w:ind w:left="1512" w:hanging="360"/>
      </w:pPr>
    </w:lvl>
    <w:lvl w:ilvl="1" w:tplc="26866BCA" w:tentative="1">
      <w:start w:val="1"/>
      <w:numFmt w:val="lowerLetter"/>
      <w:lvlText w:val="%2."/>
      <w:lvlJc w:val="left"/>
      <w:pPr>
        <w:ind w:left="2232" w:hanging="360"/>
      </w:pPr>
    </w:lvl>
    <w:lvl w:ilvl="2" w:tplc="0416001B" w:tentative="1">
      <w:start w:val="1"/>
      <w:numFmt w:val="lowerRoman"/>
      <w:lvlText w:val="%3."/>
      <w:lvlJc w:val="right"/>
      <w:pPr>
        <w:ind w:left="2952" w:hanging="180"/>
      </w:pPr>
    </w:lvl>
    <w:lvl w:ilvl="3" w:tplc="0416000F" w:tentative="1">
      <w:start w:val="1"/>
      <w:numFmt w:val="decimal"/>
      <w:lvlText w:val="%4."/>
      <w:lvlJc w:val="left"/>
      <w:pPr>
        <w:ind w:left="3672" w:hanging="360"/>
      </w:pPr>
    </w:lvl>
    <w:lvl w:ilvl="4" w:tplc="04160019" w:tentative="1">
      <w:start w:val="1"/>
      <w:numFmt w:val="lowerLetter"/>
      <w:lvlText w:val="%5."/>
      <w:lvlJc w:val="left"/>
      <w:pPr>
        <w:ind w:left="4392" w:hanging="360"/>
      </w:pPr>
    </w:lvl>
    <w:lvl w:ilvl="5" w:tplc="0416001B" w:tentative="1">
      <w:start w:val="1"/>
      <w:numFmt w:val="lowerRoman"/>
      <w:lvlText w:val="%6."/>
      <w:lvlJc w:val="right"/>
      <w:pPr>
        <w:ind w:left="5112" w:hanging="180"/>
      </w:pPr>
    </w:lvl>
    <w:lvl w:ilvl="6" w:tplc="0416000F" w:tentative="1">
      <w:start w:val="1"/>
      <w:numFmt w:val="decimal"/>
      <w:lvlText w:val="%7."/>
      <w:lvlJc w:val="left"/>
      <w:pPr>
        <w:ind w:left="5832" w:hanging="360"/>
      </w:pPr>
    </w:lvl>
    <w:lvl w:ilvl="7" w:tplc="04160019" w:tentative="1">
      <w:start w:val="1"/>
      <w:numFmt w:val="lowerLetter"/>
      <w:lvlText w:val="%8."/>
      <w:lvlJc w:val="left"/>
      <w:pPr>
        <w:ind w:left="6552" w:hanging="360"/>
      </w:pPr>
    </w:lvl>
    <w:lvl w:ilvl="8" w:tplc="0416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6" w15:restartNumberingAfterBreak="0">
    <w:nsid w:val="487C1160"/>
    <w:multiLevelType w:val="multilevel"/>
    <w:tmpl w:val="639CA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B3F6F8D"/>
    <w:multiLevelType w:val="hybridMultilevel"/>
    <w:tmpl w:val="931AEB02"/>
    <w:lvl w:ilvl="0" w:tplc="4AE48B0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D5A47BB8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B67C45BA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81C876AE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5930144C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E6484D4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1C24252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D5CC7FE4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D4C8A5F2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BE5664F"/>
    <w:multiLevelType w:val="multilevel"/>
    <w:tmpl w:val="4F42EA4C"/>
    <w:lvl w:ilvl="0">
      <w:start w:val="1"/>
      <w:numFmt w:val="decimal"/>
      <w:lvlText w:val="%1."/>
      <w:lvlJc w:val="left"/>
      <w:pPr>
        <w:ind w:left="502" w:hanging="360"/>
      </w:pPr>
      <w:rPr>
        <w:color w:val="auto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4D6B356F"/>
    <w:multiLevelType w:val="hybridMultilevel"/>
    <w:tmpl w:val="F07C548C"/>
    <w:lvl w:ilvl="0" w:tplc="45BCA83A">
      <w:start w:val="1"/>
      <w:numFmt w:val="upperRoman"/>
      <w:lvlText w:val="%1)"/>
      <w:lvlJc w:val="left"/>
      <w:pPr>
        <w:ind w:left="517" w:hanging="233"/>
      </w:pPr>
      <w:rPr>
        <w:rFonts w:ascii="Book Antiqua" w:eastAsia="Arial MT" w:hAnsi="Book Antiqua" w:cs="Arial MT"/>
        <w:color w:val="231F1F"/>
        <w:spacing w:val="-1"/>
        <w:w w:val="99"/>
        <w:sz w:val="20"/>
        <w:szCs w:val="20"/>
        <w:lang w:val="pt-PT" w:eastAsia="en-US" w:bidi="ar-SA"/>
      </w:rPr>
    </w:lvl>
    <w:lvl w:ilvl="1" w:tplc="24B0BB94">
      <w:numFmt w:val="bullet"/>
      <w:lvlText w:val="•"/>
      <w:lvlJc w:val="left"/>
      <w:pPr>
        <w:ind w:left="1480" w:hanging="233"/>
      </w:pPr>
      <w:rPr>
        <w:lang w:val="pt-PT" w:eastAsia="en-US" w:bidi="ar-SA"/>
      </w:rPr>
    </w:lvl>
    <w:lvl w:ilvl="2" w:tplc="8E585578">
      <w:numFmt w:val="bullet"/>
      <w:lvlText w:val="•"/>
      <w:lvlJc w:val="left"/>
      <w:pPr>
        <w:ind w:left="2420" w:hanging="233"/>
      </w:pPr>
      <w:rPr>
        <w:lang w:val="pt-PT" w:eastAsia="en-US" w:bidi="ar-SA"/>
      </w:rPr>
    </w:lvl>
    <w:lvl w:ilvl="3" w:tplc="5D725704">
      <w:numFmt w:val="bullet"/>
      <w:lvlText w:val="•"/>
      <w:lvlJc w:val="left"/>
      <w:pPr>
        <w:ind w:left="3360" w:hanging="233"/>
      </w:pPr>
      <w:rPr>
        <w:lang w:val="pt-PT" w:eastAsia="en-US" w:bidi="ar-SA"/>
      </w:rPr>
    </w:lvl>
    <w:lvl w:ilvl="4" w:tplc="B106E470">
      <w:numFmt w:val="bullet"/>
      <w:lvlText w:val="•"/>
      <w:lvlJc w:val="left"/>
      <w:pPr>
        <w:ind w:left="4300" w:hanging="233"/>
      </w:pPr>
      <w:rPr>
        <w:lang w:val="pt-PT" w:eastAsia="en-US" w:bidi="ar-SA"/>
      </w:rPr>
    </w:lvl>
    <w:lvl w:ilvl="5" w:tplc="31E224FA">
      <w:numFmt w:val="bullet"/>
      <w:lvlText w:val="•"/>
      <w:lvlJc w:val="left"/>
      <w:pPr>
        <w:ind w:left="5240" w:hanging="233"/>
      </w:pPr>
      <w:rPr>
        <w:lang w:val="pt-PT" w:eastAsia="en-US" w:bidi="ar-SA"/>
      </w:rPr>
    </w:lvl>
    <w:lvl w:ilvl="6" w:tplc="05E0C2D8">
      <w:numFmt w:val="bullet"/>
      <w:lvlText w:val="•"/>
      <w:lvlJc w:val="left"/>
      <w:pPr>
        <w:ind w:left="6180" w:hanging="233"/>
      </w:pPr>
      <w:rPr>
        <w:lang w:val="pt-PT" w:eastAsia="en-US" w:bidi="ar-SA"/>
      </w:rPr>
    </w:lvl>
    <w:lvl w:ilvl="7" w:tplc="66CC1402">
      <w:numFmt w:val="bullet"/>
      <w:lvlText w:val="•"/>
      <w:lvlJc w:val="left"/>
      <w:pPr>
        <w:ind w:left="7120" w:hanging="233"/>
      </w:pPr>
      <w:rPr>
        <w:lang w:val="pt-PT" w:eastAsia="en-US" w:bidi="ar-SA"/>
      </w:rPr>
    </w:lvl>
    <w:lvl w:ilvl="8" w:tplc="EEE6A71A">
      <w:numFmt w:val="bullet"/>
      <w:lvlText w:val="•"/>
      <w:lvlJc w:val="left"/>
      <w:pPr>
        <w:ind w:left="8060" w:hanging="233"/>
      </w:pPr>
      <w:rPr>
        <w:lang w:val="pt-PT" w:eastAsia="en-US" w:bidi="ar-SA"/>
      </w:rPr>
    </w:lvl>
  </w:abstractNum>
  <w:abstractNum w:abstractNumId="20" w15:restartNumberingAfterBreak="0">
    <w:nsid w:val="523756C0"/>
    <w:multiLevelType w:val="hybridMultilevel"/>
    <w:tmpl w:val="99503F32"/>
    <w:lvl w:ilvl="0" w:tplc="D8747028">
      <w:start w:val="1"/>
      <w:numFmt w:val="upperRoman"/>
      <w:lvlText w:val="%1)"/>
      <w:lvlJc w:val="left"/>
      <w:pPr>
        <w:ind w:left="551" w:hanging="233"/>
      </w:pPr>
      <w:rPr>
        <w:rFonts w:ascii="Book Antiqua" w:eastAsia="Arial MT" w:hAnsi="Book Antiqua" w:cs="Arial MT"/>
        <w:color w:val="231F1F"/>
        <w:spacing w:val="-1"/>
        <w:w w:val="99"/>
        <w:sz w:val="20"/>
        <w:szCs w:val="20"/>
        <w:lang w:val="pt-PT" w:eastAsia="en-US" w:bidi="ar-SA"/>
      </w:rPr>
    </w:lvl>
    <w:lvl w:ilvl="1" w:tplc="E9D40650">
      <w:numFmt w:val="bullet"/>
      <w:lvlText w:val="•"/>
      <w:lvlJc w:val="left"/>
      <w:pPr>
        <w:ind w:left="1498" w:hanging="233"/>
      </w:pPr>
      <w:rPr>
        <w:lang w:val="pt-PT" w:eastAsia="en-US" w:bidi="ar-SA"/>
      </w:rPr>
    </w:lvl>
    <w:lvl w:ilvl="2" w:tplc="6E9A61DC">
      <w:numFmt w:val="bullet"/>
      <w:lvlText w:val="•"/>
      <w:lvlJc w:val="left"/>
      <w:pPr>
        <w:ind w:left="2436" w:hanging="233"/>
      </w:pPr>
      <w:rPr>
        <w:lang w:val="pt-PT" w:eastAsia="en-US" w:bidi="ar-SA"/>
      </w:rPr>
    </w:lvl>
    <w:lvl w:ilvl="3" w:tplc="C27EF1F0">
      <w:numFmt w:val="bullet"/>
      <w:lvlText w:val="•"/>
      <w:lvlJc w:val="left"/>
      <w:pPr>
        <w:ind w:left="3374" w:hanging="233"/>
      </w:pPr>
      <w:rPr>
        <w:lang w:val="pt-PT" w:eastAsia="en-US" w:bidi="ar-SA"/>
      </w:rPr>
    </w:lvl>
    <w:lvl w:ilvl="4" w:tplc="33C0AC70">
      <w:numFmt w:val="bullet"/>
      <w:lvlText w:val="•"/>
      <w:lvlJc w:val="left"/>
      <w:pPr>
        <w:ind w:left="4312" w:hanging="233"/>
      </w:pPr>
      <w:rPr>
        <w:lang w:val="pt-PT" w:eastAsia="en-US" w:bidi="ar-SA"/>
      </w:rPr>
    </w:lvl>
    <w:lvl w:ilvl="5" w:tplc="B49C3B24">
      <w:numFmt w:val="bullet"/>
      <w:lvlText w:val="•"/>
      <w:lvlJc w:val="left"/>
      <w:pPr>
        <w:ind w:left="5250" w:hanging="233"/>
      </w:pPr>
      <w:rPr>
        <w:lang w:val="pt-PT" w:eastAsia="en-US" w:bidi="ar-SA"/>
      </w:rPr>
    </w:lvl>
    <w:lvl w:ilvl="6" w:tplc="3FC4AC9E">
      <w:numFmt w:val="bullet"/>
      <w:lvlText w:val="•"/>
      <w:lvlJc w:val="left"/>
      <w:pPr>
        <w:ind w:left="6188" w:hanging="233"/>
      </w:pPr>
      <w:rPr>
        <w:lang w:val="pt-PT" w:eastAsia="en-US" w:bidi="ar-SA"/>
      </w:rPr>
    </w:lvl>
    <w:lvl w:ilvl="7" w:tplc="BC42A080">
      <w:numFmt w:val="bullet"/>
      <w:lvlText w:val="•"/>
      <w:lvlJc w:val="left"/>
      <w:pPr>
        <w:ind w:left="7126" w:hanging="233"/>
      </w:pPr>
      <w:rPr>
        <w:lang w:val="pt-PT" w:eastAsia="en-US" w:bidi="ar-SA"/>
      </w:rPr>
    </w:lvl>
    <w:lvl w:ilvl="8" w:tplc="B8DA3B48">
      <w:numFmt w:val="bullet"/>
      <w:lvlText w:val="•"/>
      <w:lvlJc w:val="left"/>
      <w:pPr>
        <w:ind w:left="8064" w:hanging="233"/>
      </w:pPr>
      <w:rPr>
        <w:lang w:val="pt-PT" w:eastAsia="en-US" w:bidi="ar-SA"/>
      </w:rPr>
    </w:lvl>
  </w:abstractNum>
  <w:abstractNum w:abstractNumId="21" w15:restartNumberingAfterBreak="0">
    <w:nsid w:val="58AF765B"/>
    <w:multiLevelType w:val="hybridMultilevel"/>
    <w:tmpl w:val="5B94B8CE"/>
    <w:lvl w:ilvl="0" w:tplc="DB3AEBDC">
      <w:start w:val="1"/>
      <w:numFmt w:val="upperRoman"/>
      <w:lvlText w:val="%1)"/>
      <w:lvlJc w:val="left"/>
      <w:pPr>
        <w:ind w:left="319" w:hanging="240"/>
      </w:pPr>
      <w:rPr>
        <w:rFonts w:ascii="Book Antiqua" w:eastAsia="Arial MT" w:hAnsi="Book Antiqua" w:cs="Arial MT"/>
        <w:color w:val="231F1F"/>
        <w:spacing w:val="-1"/>
        <w:w w:val="99"/>
        <w:sz w:val="20"/>
        <w:szCs w:val="20"/>
        <w:lang w:val="pt-PT" w:eastAsia="en-US" w:bidi="ar-SA"/>
      </w:rPr>
    </w:lvl>
    <w:lvl w:ilvl="1" w:tplc="33D6FA68">
      <w:numFmt w:val="bullet"/>
      <w:lvlText w:val="•"/>
      <w:lvlJc w:val="left"/>
      <w:pPr>
        <w:ind w:left="1282" w:hanging="240"/>
      </w:pPr>
      <w:rPr>
        <w:lang w:val="pt-PT" w:eastAsia="en-US" w:bidi="ar-SA"/>
      </w:rPr>
    </w:lvl>
    <w:lvl w:ilvl="2" w:tplc="F3767B94">
      <w:numFmt w:val="bullet"/>
      <w:lvlText w:val="•"/>
      <w:lvlJc w:val="left"/>
      <w:pPr>
        <w:ind w:left="2244" w:hanging="240"/>
      </w:pPr>
      <w:rPr>
        <w:lang w:val="pt-PT" w:eastAsia="en-US" w:bidi="ar-SA"/>
      </w:rPr>
    </w:lvl>
    <w:lvl w:ilvl="3" w:tplc="7DDE488A">
      <w:numFmt w:val="bullet"/>
      <w:lvlText w:val="•"/>
      <w:lvlJc w:val="left"/>
      <w:pPr>
        <w:ind w:left="3206" w:hanging="240"/>
      </w:pPr>
      <w:rPr>
        <w:lang w:val="pt-PT" w:eastAsia="en-US" w:bidi="ar-SA"/>
      </w:rPr>
    </w:lvl>
    <w:lvl w:ilvl="4" w:tplc="3B50D134">
      <w:numFmt w:val="bullet"/>
      <w:lvlText w:val="•"/>
      <w:lvlJc w:val="left"/>
      <w:pPr>
        <w:ind w:left="4168" w:hanging="240"/>
      </w:pPr>
      <w:rPr>
        <w:lang w:val="pt-PT" w:eastAsia="en-US" w:bidi="ar-SA"/>
      </w:rPr>
    </w:lvl>
    <w:lvl w:ilvl="5" w:tplc="3766A99E">
      <w:numFmt w:val="bullet"/>
      <w:lvlText w:val="•"/>
      <w:lvlJc w:val="left"/>
      <w:pPr>
        <w:ind w:left="5130" w:hanging="240"/>
      </w:pPr>
      <w:rPr>
        <w:lang w:val="pt-PT" w:eastAsia="en-US" w:bidi="ar-SA"/>
      </w:rPr>
    </w:lvl>
    <w:lvl w:ilvl="6" w:tplc="9C5CF2D8">
      <w:numFmt w:val="bullet"/>
      <w:lvlText w:val="•"/>
      <w:lvlJc w:val="left"/>
      <w:pPr>
        <w:ind w:left="6092" w:hanging="240"/>
      </w:pPr>
      <w:rPr>
        <w:lang w:val="pt-PT" w:eastAsia="en-US" w:bidi="ar-SA"/>
      </w:rPr>
    </w:lvl>
    <w:lvl w:ilvl="7" w:tplc="12387564">
      <w:numFmt w:val="bullet"/>
      <w:lvlText w:val="•"/>
      <w:lvlJc w:val="left"/>
      <w:pPr>
        <w:ind w:left="7054" w:hanging="240"/>
      </w:pPr>
      <w:rPr>
        <w:lang w:val="pt-PT" w:eastAsia="en-US" w:bidi="ar-SA"/>
      </w:rPr>
    </w:lvl>
    <w:lvl w:ilvl="8" w:tplc="E9A4D6B0">
      <w:numFmt w:val="bullet"/>
      <w:lvlText w:val="•"/>
      <w:lvlJc w:val="left"/>
      <w:pPr>
        <w:ind w:left="8016" w:hanging="240"/>
      </w:pPr>
      <w:rPr>
        <w:lang w:val="pt-PT" w:eastAsia="en-US" w:bidi="ar-SA"/>
      </w:rPr>
    </w:lvl>
  </w:abstractNum>
  <w:abstractNum w:abstractNumId="22" w15:restartNumberingAfterBreak="0">
    <w:nsid w:val="5F6C0D5D"/>
    <w:multiLevelType w:val="multilevel"/>
    <w:tmpl w:val="9A4AB91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23" w15:restartNumberingAfterBreak="0">
    <w:nsid w:val="62BB58B8"/>
    <w:multiLevelType w:val="hybridMultilevel"/>
    <w:tmpl w:val="ACE6A862"/>
    <w:lvl w:ilvl="0" w:tplc="0416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24" w15:restartNumberingAfterBreak="0">
    <w:nsid w:val="70AF27F4"/>
    <w:multiLevelType w:val="hybridMultilevel"/>
    <w:tmpl w:val="1D3E2E28"/>
    <w:lvl w:ilvl="0" w:tplc="53EE2900">
      <w:start w:val="6"/>
      <w:numFmt w:val="decimal"/>
      <w:lvlText w:val="%1."/>
      <w:lvlJc w:val="left"/>
      <w:pPr>
        <w:ind w:left="612" w:hanging="360"/>
      </w:pPr>
      <w:rPr>
        <w:rFonts w:hint="default"/>
        <w:color w:val="231F1F"/>
      </w:rPr>
    </w:lvl>
    <w:lvl w:ilvl="1" w:tplc="511CFDA6">
      <w:start w:val="1"/>
      <w:numFmt w:val="lowerLetter"/>
      <w:lvlText w:val="%2."/>
      <w:lvlJc w:val="left"/>
      <w:pPr>
        <w:ind w:left="1190" w:hanging="360"/>
      </w:pPr>
    </w:lvl>
    <w:lvl w:ilvl="2" w:tplc="5574D7DA">
      <w:start w:val="1"/>
      <w:numFmt w:val="lowerRoman"/>
      <w:lvlText w:val="%3."/>
      <w:lvlJc w:val="right"/>
      <w:pPr>
        <w:ind w:left="148" w:hanging="180"/>
      </w:pPr>
    </w:lvl>
    <w:lvl w:ilvl="3" w:tplc="6F301884">
      <w:start w:val="1"/>
      <w:numFmt w:val="decimal"/>
      <w:lvlText w:val="%4."/>
      <w:lvlJc w:val="left"/>
      <w:pPr>
        <w:ind w:left="612" w:hanging="360"/>
      </w:pPr>
    </w:lvl>
    <w:lvl w:ilvl="4" w:tplc="E6F00932" w:tentative="1">
      <w:start w:val="1"/>
      <w:numFmt w:val="lowerLetter"/>
      <w:lvlText w:val="%5."/>
      <w:lvlJc w:val="left"/>
      <w:pPr>
        <w:ind w:left="3350" w:hanging="360"/>
      </w:pPr>
    </w:lvl>
    <w:lvl w:ilvl="5" w:tplc="1A742FEE" w:tentative="1">
      <w:start w:val="1"/>
      <w:numFmt w:val="lowerRoman"/>
      <w:lvlText w:val="%6."/>
      <w:lvlJc w:val="right"/>
      <w:pPr>
        <w:ind w:left="4070" w:hanging="180"/>
      </w:pPr>
    </w:lvl>
    <w:lvl w:ilvl="6" w:tplc="18EA47B2" w:tentative="1">
      <w:start w:val="1"/>
      <w:numFmt w:val="decimal"/>
      <w:lvlText w:val="%7."/>
      <w:lvlJc w:val="left"/>
      <w:pPr>
        <w:ind w:left="4790" w:hanging="360"/>
      </w:pPr>
    </w:lvl>
    <w:lvl w:ilvl="7" w:tplc="D3D66E1A" w:tentative="1">
      <w:start w:val="1"/>
      <w:numFmt w:val="lowerLetter"/>
      <w:lvlText w:val="%8."/>
      <w:lvlJc w:val="left"/>
      <w:pPr>
        <w:ind w:left="5510" w:hanging="360"/>
      </w:pPr>
    </w:lvl>
    <w:lvl w:ilvl="8" w:tplc="6F8481DC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25" w15:restartNumberingAfterBreak="0">
    <w:nsid w:val="725F6F3E"/>
    <w:multiLevelType w:val="hybridMultilevel"/>
    <w:tmpl w:val="DDDCC404"/>
    <w:lvl w:ilvl="0" w:tplc="80E4514C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4850FF"/>
    <w:multiLevelType w:val="multilevel"/>
    <w:tmpl w:val="3064C7C6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1800"/>
      </w:pPr>
      <w:rPr>
        <w:rFonts w:hint="default"/>
      </w:rPr>
    </w:lvl>
  </w:abstractNum>
  <w:abstractNum w:abstractNumId="27" w15:restartNumberingAfterBreak="0">
    <w:nsid w:val="75D703E4"/>
    <w:multiLevelType w:val="hybridMultilevel"/>
    <w:tmpl w:val="02F6EC5C"/>
    <w:lvl w:ilvl="0" w:tplc="70525AF0">
      <w:start w:val="1"/>
      <w:numFmt w:val="lowerLetter"/>
      <w:pStyle w:val="NormalArial"/>
      <w:lvlText w:val="%1)"/>
      <w:lvlJc w:val="left"/>
      <w:pPr>
        <w:tabs>
          <w:tab w:val="num" w:pos="723"/>
        </w:tabs>
        <w:ind w:left="723" w:hanging="360"/>
      </w:pPr>
      <w:rPr>
        <w:b/>
      </w:rPr>
    </w:lvl>
    <w:lvl w:ilvl="1" w:tplc="08CE0BE0">
      <w:start w:val="1"/>
      <w:numFmt w:val="lowerRoman"/>
      <w:lvlText w:val="%2."/>
      <w:lvlJc w:val="right"/>
      <w:pPr>
        <w:tabs>
          <w:tab w:val="num" w:pos="1443"/>
        </w:tabs>
        <w:ind w:left="1443" w:hanging="360"/>
      </w:pPr>
    </w:lvl>
    <w:lvl w:ilvl="2" w:tplc="FD240CBC" w:tentative="1">
      <w:start w:val="1"/>
      <w:numFmt w:val="lowerRoman"/>
      <w:lvlText w:val="%3."/>
      <w:lvlJc w:val="right"/>
      <w:pPr>
        <w:tabs>
          <w:tab w:val="num" w:pos="2163"/>
        </w:tabs>
        <w:ind w:left="2163" w:hanging="180"/>
      </w:pPr>
    </w:lvl>
    <w:lvl w:ilvl="3" w:tplc="01A8F424" w:tentative="1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</w:lvl>
    <w:lvl w:ilvl="4" w:tplc="93802312" w:tentative="1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</w:lvl>
    <w:lvl w:ilvl="5" w:tplc="C7C43DA2" w:tentative="1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</w:lvl>
    <w:lvl w:ilvl="6" w:tplc="00341B46" w:tentative="1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</w:lvl>
    <w:lvl w:ilvl="7" w:tplc="A4F49B32" w:tentative="1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</w:lvl>
    <w:lvl w:ilvl="8" w:tplc="6B7E4A5A" w:tentative="1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</w:lvl>
  </w:abstractNum>
  <w:abstractNum w:abstractNumId="28" w15:restartNumberingAfterBreak="0">
    <w:nsid w:val="7798440C"/>
    <w:multiLevelType w:val="hybridMultilevel"/>
    <w:tmpl w:val="6A162ACA"/>
    <w:lvl w:ilvl="0" w:tplc="0416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29" w15:restartNumberingAfterBreak="0">
    <w:nsid w:val="7904573A"/>
    <w:multiLevelType w:val="multilevel"/>
    <w:tmpl w:val="1E502F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30" w15:restartNumberingAfterBreak="0">
    <w:nsid w:val="79FC009E"/>
    <w:multiLevelType w:val="hybridMultilevel"/>
    <w:tmpl w:val="21E6C91A"/>
    <w:lvl w:ilvl="0" w:tplc="165AFC4A">
      <w:start w:val="1"/>
      <w:numFmt w:val="lowerLetter"/>
      <w:lvlText w:val="%1)"/>
      <w:lvlJc w:val="left"/>
      <w:pPr>
        <w:ind w:left="502" w:hanging="360"/>
      </w:pPr>
      <w:rPr>
        <w:rFonts w:hint="default"/>
        <w:b/>
      </w:rPr>
    </w:lvl>
    <w:lvl w:ilvl="1" w:tplc="0416001B" w:tentative="1">
      <w:start w:val="1"/>
      <w:numFmt w:val="lowerLetter"/>
      <w:lvlText w:val="%2."/>
      <w:lvlJc w:val="left"/>
      <w:pPr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 w15:restartNumberingAfterBreak="0">
    <w:nsid w:val="7F2D3F59"/>
    <w:multiLevelType w:val="hybridMultilevel"/>
    <w:tmpl w:val="FDFC484C"/>
    <w:lvl w:ilvl="0" w:tplc="53B251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7"/>
  </w:num>
  <w:num w:numId="5">
    <w:abstractNumId w:val="18"/>
  </w:num>
  <w:num w:numId="6">
    <w:abstractNumId w:val="5"/>
  </w:num>
  <w:num w:numId="7">
    <w:abstractNumId w:val="10"/>
  </w:num>
  <w:num w:numId="8">
    <w:abstractNumId w:val="31"/>
  </w:num>
  <w:num w:numId="9">
    <w:abstractNumId w:val="14"/>
  </w:num>
  <w:num w:numId="10">
    <w:abstractNumId w:val="17"/>
  </w:num>
  <w:num w:numId="11">
    <w:abstractNumId w:val="13"/>
  </w:num>
  <w:num w:numId="12">
    <w:abstractNumId w:val="7"/>
  </w:num>
  <w:num w:numId="13">
    <w:abstractNumId w:val="15"/>
  </w:num>
  <w:num w:numId="14">
    <w:abstractNumId w:val="11"/>
  </w:num>
  <w:num w:numId="15">
    <w:abstractNumId w:val="25"/>
  </w:num>
  <w:num w:numId="16">
    <w:abstractNumId w:val="12"/>
  </w:num>
  <w:num w:numId="17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24"/>
  </w:num>
  <w:num w:numId="21">
    <w:abstractNumId w:val="26"/>
  </w:num>
  <w:num w:numId="22">
    <w:abstractNumId w:val="16"/>
  </w:num>
  <w:num w:numId="23">
    <w:abstractNumId w:val="30"/>
  </w:num>
  <w:num w:numId="24">
    <w:abstractNumId w:val="6"/>
  </w:num>
  <w:num w:numId="25">
    <w:abstractNumId w:val="9"/>
  </w:num>
  <w:num w:numId="26">
    <w:abstractNumId w:val="23"/>
  </w:num>
  <w:num w:numId="27">
    <w:abstractNumId w:val="28"/>
  </w:num>
  <w:num w:numId="28">
    <w:abstractNumId w:val="8"/>
  </w:num>
  <w:num w:numId="29">
    <w:abstractNumId w:val="4"/>
  </w:num>
  <w:num w:numId="30">
    <w:abstractNumId w:val="29"/>
  </w:num>
  <w:num w:numId="31">
    <w:abstractNumId w:val="2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4812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2BE2"/>
    <w:rsid w:val="000001AD"/>
    <w:rsid w:val="00000322"/>
    <w:rsid w:val="00001201"/>
    <w:rsid w:val="00001331"/>
    <w:rsid w:val="0000140D"/>
    <w:rsid w:val="00001613"/>
    <w:rsid w:val="00001BDE"/>
    <w:rsid w:val="00002693"/>
    <w:rsid w:val="00002804"/>
    <w:rsid w:val="000028E2"/>
    <w:rsid w:val="00002DC5"/>
    <w:rsid w:val="00003018"/>
    <w:rsid w:val="0000482B"/>
    <w:rsid w:val="00004DF0"/>
    <w:rsid w:val="000059DD"/>
    <w:rsid w:val="00007E9D"/>
    <w:rsid w:val="00010154"/>
    <w:rsid w:val="000108E9"/>
    <w:rsid w:val="00010A85"/>
    <w:rsid w:val="00010F99"/>
    <w:rsid w:val="00012633"/>
    <w:rsid w:val="000127DD"/>
    <w:rsid w:val="00013C69"/>
    <w:rsid w:val="0001408F"/>
    <w:rsid w:val="00014490"/>
    <w:rsid w:val="000148F1"/>
    <w:rsid w:val="00015036"/>
    <w:rsid w:val="00015AB4"/>
    <w:rsid w:val="00015D89"/>
    <w:rsid w:val="000174B0"/>
    <w:rsid w:val="00020CDB"/>
    <w:rsid w:val="00020D0F"/>
    <w:rsid w:val="00021214"/>
    <w:rsid w:val="00021495"/>
    <w:rsid w:val="00021796"/>
    <w:rsid w:val="000217BC"/>
    <w:rsid w:val="00022A7F"/>
    <w:rsid w:val="0002310E"/>
    <w:rsid w:val="0002322E"/>
    <w:rsid w:val="000235A5"/>
    <w:rsid w:val="0002361F"/>
    <w:rsid w:val="0002392E"/>
    <w:rsid w:val="00023A8C"/>
    <w:rsid w:val="000240F5"/>
    <w:rsid w:val="0002459F"/>
    <w:rsid w:val="00024718"/>
    <w:rsid w:val="00025BE6"/>
    <w:rsid w:val="00025E05"/>
    <w:rsid w:val="000261C8"/>
    <w:rsid w:val="00026345"/>
    <w:rsid w:val="0002659C"/>
    <w:rsid w:val="000266FC"/>
    <w:rsid w:val="0002787D"/>
    <w:rsid w:val="000309C3"/>
    <w:rsid w:val="00031820"/>
    <w:rsid w:val="00031F69"/>
    <w:rsid w:val="00032736"/>
    <w:rsid w:val="00033481"/>
    <w:rsid w:val="00033800"/>
    <w:rsid w:val="00033FA1"/>
    <w:rsid w:val="0003422E"/>
    <w:rsid w:val="00034288"/>
    <w:rsid w:val="00036897"/>
    <w:rsid w:val="000369FB"/>
    <w:rsid w:val="00036FE8"/>
    <w:rsid w:val="00037227"/>
    <w:rsid w:val="00037EBF"/>
    <w:rsid w:val="000403F0"/>
    <w:rsid w:val="00040CB2"/>
    <w:rsid w:val="00041681"/>
    <w:rsid w:val="00041D8F"/>
    <w:rsid w:val="00041EA6"/>
    <w:rsid w:val="0004353D"/>
    <w:rsid w:val="000436EF"/>
    <w:rsid w:val="00043F74"/>
    <w:rsid w:val="00044B8F"/>
    <w:rsid w:val="00046465"/>
    <w:rsid w:val="000466F0"/>
    <w:rsid w:val="00046A33"/>
    <w:rsid w:val="00046B41"/>
    <w:rsid w:val="00046E9C"/>
    <w:rsid w:val="00047093"/>
    <w:rsid w:val="00047556"/>
    <w:rsid w:val="000500E9"/>
    <w:rsid w:val="00050151"/>
    <w:rsid w:val="00051257"/>
    <w:rsid w:val="00051547"/>
    <w:rsid w:val="000519FA"/>
    <w:rsid w:val="00051AC6"/>
    <w:rsid w:val="00051B96"/>
    <w:rsid w:val="00052164"/>
    <w:rsid w:val="000527A5"/>
    <w:rsid w:val="00052A07"/>
    <w:rsid w:val="000535B7"/>
    <w:rsid w:val="00053C5D"/>
    <w:rsid w:val="000545DA"/>
    <w:rsid w:val="00054E06"/>
    <w:rsid w:val="000567E3"/>
    <w:rsid w:val="00057D49"/>
    <w:rsid w:val="00057F32"/>
    <w:rsid w:val="00060375"/>
    <w:rsid w:val="000619EB"/>
    <w:rsid w:val="000634EA"/>
    <w:rsid w:val="0006558C"/>
    <w:rsid w:val="000658AB"/>
    <w:rsid w:val="00065A65"/>
    <w:rsid w:val="00066257"/>
    <w:rsid w:val="0006627E"/>
    <w:rsid w:val="00066D4F"/>
    <w:rsid w:val="00067042"/>
    <w:rsid w:val="0006764B"/>
    <w:rsid w:val="00067681"/>
    <w:rsid w:val="0006787A"/>
    <w:rsid w:val="00070C42"/>
    <w:rsid w:val="00071949"/>
    <w:rsid w:val="00071A56"/>
    <w:rsid w:val="000725EA"/>
    <w:rsid w:val="00072739"/>
    <w:rsid w:val="00073564"/>
    <w:rsid w:val="00073754"/>
    <w:rsid w:val="0007393A"/>
    <w:rsid w:val="00073F55"/>
    <w:rsid w:val="000743C2"/>
    <w:rsid w:val="00074599"/>
    <w:rsid w:val="00074AC4"/>
    <w:rsid w:val="00076393"/>
    <w:rsid w:val="00076D8D"/>
    <w:rsid w:val="00077692"/>
    <w:rsid w:val="000776D9"/>
    <w:rsid w:val="00077DC5"/>
    <w:rsid w:val="00077F10"/>
    <w:rsid w:val="0008096E"/>
    <w:rsid w:val="0008178D"/>
    <w:rsid w:val="0008255D"/>
    <w:rsid w:val="000829E8"/>
    <w:rsid w:val="00082E7D"/>
    <w:rsid w:val="00083E7B"/>
    <w:rsid w:val="00084616"/>
    <w:rsid w:val="0008464D"/>
    <w:rsid w:val="00084FEE"/>
    <w:rsid w:val="00086E3A"/>
    <w:rsid w:val="0008730E"/>
    <w:rsid w:val="00090412"/>
    <w:rsid w:val="00091C3F"/>
    <w:rsid w:val="00091CBC"/>
    <w:rsid w:val="00092054"/>
    <w:rsid w:val="00093612"/>
    <w:rsid w:val="00093B7A"/>
    <w:rsid w:val="00094C3C"/>
    <w:rsid w:val="000953E8"/>
    <w:rsid w:val="0009540B"/>
    <w:rsid w:val="0009692C"/>
    <w:rsid w:val="00096C2D"/>
    <w:rsid w:val="00097420"/>
    <w:rsid w:val="0009751D"/>
    <w:rsid w:val="000975ED"/>
    <w:rsid w:val="000976F7"/>
    <w:rsid w:val="000A0004"/>
    <w:rsid w:val="000A0409"/>
    <w:rsid w:val="000A09DF"/>
    <w:rsid w:val="000A13FB"/>
    <w:rsid w:val="000A1D68"/>
    <w:rsid w:val="000A1FB7"/>
    <w:rsid w:val="000A24C2"/>
    <w:rsid w:val="000A2849"/>
    <w:rsid w:val="000A4D8F"/>
    <w:rsid w:val="000A53D1"/>
    <w:rsid w:val="000A5A57"/>
    <w:rsid w:val="000A6C38"/>
    <w:rsid w:val="000B0FA5"/>
    <w:rsid w:val="000B196E"/>
    <w:rsid w:val="000B1BBD"/>
    <w:rsid w:val="000B2862"/>
    <w:rsid w:val="000B2907"/>
    <w:rsid w:val="000B2A67"/>
    <w:rsid w:val="000B2E52"/>
    <w:rsid w:val="000B35EF"/>
    <w:rsid w:val="000B3BA7"/>
    <w:rsid w:val="000B3BD3"/>
    <w:rsid w:val="000B4149"/>
    <w:rsid w:val="000B47B6"/>
    <w:rsid w:val="000B49E5"/>
    <w:rsid w:val="000B4BCA"/>
    <w:rsid w:val="000B50AD"/>
    <w:rsid w:val="000B568A"/>
    <w:rsid w:val="000B5993"/>
    <w:rsid w:val="000B5C56"/>
    <w:rsid w:val="000C05EF"/>
    <w:rsid w:val="000C070B"/>
    <w:rsid w:val="000C0B2E"/>
    <w:rsid w:val="000C1FA2"/>
    <w:rsid w:val="000C205B"/>
    <w:rsid w:val="000C2582"/>
    <w:rsid w:val="000C284D"/>
    <w:rsid w:val="000C2A74"/>
    <w:rsid w:val="000C2AF6"/>
    <w:rsid w:val="000C4C9A"/>
    <w:rsid w:val="000C4CDA"/>
    <w:rsid w:val="000C4D85"/>
    <w:rsid w:val="000C5CEE"/>
    <w:rsid w:val="000C62FB"/>
    <w:rsid w:val="000C68CC"/>
    <w:rsid w:val="000C716F"/>
    <w:rsid w:val="000C79E8"/>
    <w:rsid w:val="000D004D"/>
    <w:rsid w:val="000D1B9C"/>
    <w:rsid w:val="000D1D45"/>
    <w:rsid w:val="000D27E1"/>
    <w:rsid w:val="000D3949"/>
    <w:rsid w:val="000D48AB"/>
    <w:rsid w:val="000D4C3A"/>
    <w:rsid w:val="000D5C25"/>
    <w:rsid w:val="000D621F"/>
    <w:rsid w:val="000D75E2"/>
    <w:rsid w:val="000E19ED"/>
    <w:rsid w:val="000E3298"/>
    <w:rsid w:val="000E3B3F"/>
    <w:rsid w:val="000E3F83"/>
    <w:rsid w:val="000E49BC"/>
    <w:rsid w:val="000E4B03"/>
    <w:rsid w:val="000E4CC6"/>
    <w:rsid w:val="000E5B74"/>
    <w:rsid w:val="000F01B9"/>
    <w:rsid w:val="000F1D4C"/>
    <w:rsid w:val="000F273B"/>
    <w:rsid w:val="000F2FB0"/>
    <w:rsid w:val="000F30C5"/>
    <w:rsid w:val="000F3EBB"/>
    <w:rsid w:val="000F4594"/>
    <w:rsid w:val="000F48D0"/>
    <w:rsid w:val="000F4EE3"/>
    <w:rsid w:val="000F4FF5"/>
    <w:rsid w:val="000F5FAE"/>
    <w:rsid w:val="000F6541"/>
    <w:rsid w:val="000F6E3C"/>
    <w:rsid w:val="001007AC"/>
    <w:rsid w:val="00100AC9"/>
    <w:rsid w:val="00100FF7"/>
    <w:rsid w:val="0010134F"/>
    <w:rsid w:val="00101398"/>
    <w:rsid w:val="001020F1"/>
    <w:rsid w:val="00103788"/>
    <w:rsid w:val="0010382D"/>
    <w:rsid w:val="0010500D"/>
    <w:rsid w:val="00105163"/>
    <w:rsid w:val="0010577A"/>
    <w:rsid w:val="001066B9"/>
    <w:rsid w:val="001067A8"/>
    <w:rsid w:val="00106B4B"/>
    <w:rsid w:val="00106D00"/>
    <w:rsid w:val="00107578"/>
    <w:rsid w:val="00107FFD"/>
    <w:rsid w:val="0011043E"/>
    <w:rsid w:val="00111213"/>
    <w:rsid w:val="00111611"/>
    <w:rsid w:val="00111A41"/>
    <w:rsid w:val="001133B2"/>
    <w:rsid w:val="00113EE0"/>
    <w:rsid w:val="00114C0D"/>
    <w:rsid w:val="0011503E"/>
    <w:rsid w:val="00115A65"/>
    <w:rsid w:val="001166AE"/>
    <w:rsid w:val="00116B48"/>
    <w:rsid w:val="0011736A"/>
    <w:rsid w:val="00117431"/>
    <w:rsid w:val="00120955"/>
    <w:rsid w:val="00120FAC"/>
    <w:rsid w:val="0012105C"/>
    <w:rsid w:val="00121446"/>
    <w:rsid w:val="00121730"/>
    <w:rsid w:val="001219E0"/>
    <w:rsid w:val="0012261B"/>
    <w:rsid w:val="00122AC3"/>
    <w:rsid w:val="00123070"/>
    <w:rsid w:val="0012315D"/>
    <w:rsid w:val="00123D4C"/>
    <w:rsid w:val="00123D9C"/>
    <w:rsid w:val="00124569"/>
    <w:rsid w:val="00124899"/>
    <w:rsid w:val="00125040"/>
    <w:rsid w:val="00125F9D"/>
    <w:rsid w:val="00126D31"/>
    <w:rsid w:val="001271FA"/>
    <w:rsid w:val="0012772B"/>
    <w:rsid w:val="00127837"/>
    <w:rsid w:val="00127C5A"/>
    <w:rsid w:val="00127CCF"/>
    <w:rsid w:val="00131755"/>
    <w:rsid w:val="00132112"/>
    <w:rsid w:val="00132762"/>
    <w:rsid w:val="00132CBD"/>
    <w:rsid w:val="001337A4"/>
    <w:rsid w:val="00134376"/>
    <w:rsid w:val="00134EB9"/>
    <w:rsid w:val="0013592A"/>
    <w:rsid w:val="001379D9"/>
    <w:rsid w:val="00137ABD"/>
    <w:rsid w:val="00141548"/>
    <w:rsid w:val="00141EE8"/>
    <w:rsid w:val="00143176"/>
    <w:rsid w:val="00144B99"/>
    <w:rsid w:val="00145355"/>
    <w:rsid w:val="001457AC"/>
    <w:rsid w:val="00145C96"/>
    <w:rsid w:val="00145D0F"/>
    <w:rsid w:val="00145D2D"/>
    <w:rsid w:val="001462E0"/>
    <w:rsid w:val="00146C18"/>
    <w:rsid w:val="00147DAE"/>
    <w:rsid w:val="0015063A"/>
    <w:rsid w:val="00150CC4"/>
    <w:rsid w:val="00151225"/>
    <w:rsid w:val="0015161F"/>
    <w:rsid w:val="001523A6"/>
    <w:rsid w:val="00152A40"/>
    <w:rsid w:val="00153056"/>
    <w:rsid w:val="001560CF"/>
    <w:rsid w:val="00156465"/>
    <w:rsid w:val="00156986"/>
    <w:rsid w:val="00157019"/>
    <w:rsid w:val="00157214"/>
    <w:rsid w:val="00157410"/>
    <w:rsid w:val="00157602"/>
    <w:rsid w:val="001607F2"/>
    <w:rsid w:val="001609D3"/>
    <w:rsid w:val="00161F75"/>
    <w:rsid w:val="001624CF"/>
    <w:rsid w:val="00164174"/>
    <w:rsid w:val="0016542D"/>
    <w:rsid w:val="00165911"/>
    <w:rsid w:val="00165F7D"/>
    <w:rsid w:val="001665B8"/>
    <w:rsid w:val="0016741F"/>
    <w:rsid w:val="001678FD"/>
    <w:rsid w:val="001710C8"/>
    <w:rsid w:val="0017156B"/>
    <w:rsid w:val="0017181D"/>
    <w:rsid w:val="00171A26"/>
    <w:rsid w:val="00171BCC"/>
    <w:rsid w:val="001726E6"/>
    <w:rsid w:val="001726EB"/>
    <w:rsid w:val="001730A1"/>
    <w:rsid w:val="001739D1"/>
    <w:rsid w:val="00174ADF"/>
    <w:rsid w:val="00175816"/>
    <w:rsid w:val="00175C93"/>
    <w:rsid w:val="0017714C"/>
    <w:rsid w:val="00177456"/>
    <w:rsid w:val="00177BA9"/>
    <w:rsid w:val="001801BB"/>
    <w:rsid w:val="001802BF"/>
    <w:rsid w:val="001802CA"/>
    <w:rsid w:val="00181402"/>
    <w:rsid w:val="001814E8"/>
    <w:rsid w:val="0018199F"/>
    <w:rsid w:val="00181B50"/>
    <w:rsid w:val="00182C33"/>
    <w:rsid w:val="00182C4A"/>
    <w:rsid w:val="001852FF"/>
    <w:rsid w:val="00185F89"/>
    <w:rsid w:val="0018614F"/>
    <w:rsid w:val="001869D2"/>
    <w:rsid w:val="00186BAF"/>
    <w:rsid w:val="00187D59"/>
    <w:rsid w:val="00190FF8"/>
    <w:rsid w:val="00191B6A"/>
    <w:rsid w:val="00192A09"/>
    <w:rsid w:val="00192A11"/>
    <w:rsid w:val="00193263"/>
    <w:rsid w:val="001949CF"/>
    <w:rsid w:val="001952CE"/>
    <w:rsid w:val="0019582A"/>
    <w:rsid w:val="00195AC0"/>
    <w:rsid w:val="0019675D"/>
    <w:rsid w:val="00196CC8"/>
    <w:rsid w:val="00196EF0"/>
    <w:rsid w:val="001971A3"/>
    <w:rsid w:val="001974EE"/>
    <w:rsid w:val="001974F2"/>
    <w:rsid w:val="001975A7"/>
    <w:rsid w:val="001979B3"/>
    <w:rsid w:val="001A0C3E"/>
    <w:rsid w:val="001A0CFE"/>
    <w:rsid w:val="001A1004"/>
    <w:rsid w:val="001A1D86"/>
    <w:rsid w:val="001A209D"/>
    <w:rsid w:val="001A2551"/>
    <w:rsid w:val="001A2CAE"/>
    <w:rsid w:val="001A39D2"/>
    <w:rsid w:val="001A487B"/>
    <w:rsid w:val="001A533A"/>
    <w:rsid w:val="001A547B"/>
    <w:rsid w:val="001A580B"/>
    <w:rsid w:val="001A62E9"/>
    <w:rsid w:val="001A6595"/>
    <w:rsid w:val="001A6888"/>
    <w:rsid w:val="001A75FE"/>
    <w:rsid w:val="001A763A"/>
    <w:rsid w:val="001A7E2A"/>
    <w:rsid w:val="001A7EF5"/>
    <w:rsid w:val="001B0DCE"/>
    <w:rsid w:val="001B35EB"/>
    <w:rsid w:val="001B3A7D"/>
    <w:rsid w:val="001B3E9C"/>
    <w:rsid w:val="001B5024"/>
    <w:rsid w:val="001B7AC9"/>
    <w:rsid w:val="001C336E"/>
    <w:rsid w:val="001C359D"/>
    <w:rsid w:val="001C3645"/>
    <w:rsid w:val="001C3F3E"/>
    <w:rsid w:val="001C460E"/>
    <w:rsid w:val="001C4EA2"/>
    <w:rsid w:val="001C59E9"/>
    <w:rsid w:val="001C6798"/>
    <w:rsid w:val="001C6EDF"/>
    <w:rsid w:val="001C7BF5"/>
    <w:rsid w:val="001D0092"/>
    <w:rsid w:val="001D0223"/>
    <w:rsid w:val="001D13C6"/>
    <w:rsid w:val="001D1508"/>
    <w:rsid w:val="001D183B"/>
    <w:rsid w:val="001D39AA"/>
    <w:rsid w:val="001D3B4F"/>
    <w:rsid w:val="001D49AC"/>
    <w:rsid w:val="001D49F5"/>
    <w:rsid w:val="001D51E3"/>
    <w:rsid w:val="001D53B6"/>
    <w:rsid w:val="001D5829"/>
    <w:rsid w:val="001D5DC4"/>
    <w:rsid w:val="001D5DE6"/>
    <w:rsid w:val="001D6353"/>
    <w:rsid w:val="001D68EA"/>
    <w:rsid w:val="001D76E3"/>
    <w:rsid w:val="001D787B"/>
    <w:rsid w:val="001D7892"/>
    <w:rsid w:val="001E0A14"/>
    <w:rsid w:val="001E150F"/>
    <w:rsid w:val="001E1CE1"/>
    <w:rsid w:val="001E1D7D"/>
    <w:rsid w:val="001E2856"/>
    <w:rsid w:val="001E2900"/>
    <w:rsid w:val="001E292D"/>
    <w:rsid w:val="001E3437"/>
    <w:rsid w:val="001E3560"/>
    <w:rsid w:val="001E37E8"/>
    <w:rsid w:val="001E3EA5"/>
    <w:rsid w:val="001E42EF"/>
    <w:rsid w:val="001E51E1"/>
    <w:rsid w:val="001E587A"/>
    <w:rsid w:val="001E6CD9"/>
    <w:rsid w:val="001E6E7B"/>
    <w:rsid w:val="001E712C"/>
    <w:rsid w:val="001E76A8"/>
    <w:rsid w:val="001E77DF"/>
    <w:rsid w:val="001E7FFB"/>
    <w:rsid w:val="001F05BA"/>
    <w:rsid w:val="001F0854"/>
    <w:rsid w:val="001F15DF"/>
    <w:rsid w:val="001F2A43"/>
    <w:rsid w:val="001F3FAF"/>
    <w:rsid w:val="001F44FE"/>
    <w:rsid w:val="001F52A7"/>
    <w:rsid w:val="001F54A7"/>
    <w:rsid w:val="001F56BA"/>
    <w:rsid w:val="001F5720"/>
    <w:rsid w:val="001F5AC3"/>
    <w:rsid w:val="001F749B"/>
    <w:rsid w:val="001F78F1"/>
    <w:rsid w:val="00200123"/>
    <w:rsid w:val="0020155F"/>
    <w:rsid w:val="0020173F"/>
    <w:rsid w:val="0020290A"/>
    <w:rsid w:val="00203144"/>
    <w:rsid w:val="0020318B"/>
    <w:rsid w:val="002039F4"/>
    <w:rsid w:val="002042C4"/>
    <w:rsid w:val="002062B1"/>
    <w:rsid w:val="002064F6"/>
    <w:rsid w:val="002068A8"/>
    <w:rsid w:val="002073F2"/>
    <w:rsid w:val="0021105A"/>
    <w:rsid w:val="0021282A"/>
    <w:rsid w:val="00212871"/>
    <w:rsid w:val="0021335D"/>
    <w:rsid w:val="0021374A"/>
    <w:rsid w:val="00213A9F"/>
    <w:rsid w:val="00213DDB"/>
    <w:rsid w:val="00213F8B"/>
    <w:rsid w:val="002149E3"/>
    <w:rsid w:val="002150E0"/>
    <w:rsid w:val="002157C8"/>
    <w:rsid w:val="002158C0"/>
    <w:rsid w:val="0021595C"/>
    <w:rsid w:val="00215CEF"/>
    <w:rsid w:val="002161EA"/>
    <w:rsid w:val="002205FF"/>
    <w:rsid w:val="002209B0"/>
    <w:rsid w:val="00220C12"/>
    <w:rsid w:val="00221273"/>
    <w:rsid w:val="002213C9"/>
    <w:rsid w:val="002220D8"/>
    <w:rsid w:val="0022224D"/>
    <w:rsid w:val="002225C0"/>
    <w:rsid w:val="002235ED"/>
    <w:rsid w:val="00223903"/>
    <w:rsid w:val="00223C73"/>
    <w:rsid w:val="00224007"/>
    <w:rsid w:val="00224A74"/>
    <w:rsid w:val="00224C9B"/>
    <w:rsid w:val="00225327"/>
    <w:rsid w:val="00225C40"/>
    <w:rsid w:val="00225DCC"/>
    <w:rsid w:val="002264F8"/>
    <w:rsid w:val="00226F8E"/>
    <w:rsid w:val="0022728C"/>
    <w:rsid w:val="002302E1"/>
    <w:rsid w:val="002302F0"/>
    <w:rsid w:val="0023036F"/>
    <w:rsid w:val="0023097A"/>
    <w:rsid w:val="00230B26"/>
    <w:rsid w:val="00230D87"/>
    <w:rsid w:val="00231050"/>
    <w:rsid w:val="00231271"/>
    <w:rsid w:val="00231487"/>
    <w:rsid w:val="00231905"/>
    <w:rsid w:val="002329A6"/>
    <w:rsid w:val="00233F55"/>
    <w:rsid w:val="0023409D"/>
    <w:rsid w:val="00234292"/>
    <w:rsid w:val="00234F13"/>
    <w:rsid w:val="00235770"/>
    <w:rsid w:val="00235C9B"/>
    <w:rsid w:val="002363E8"/>
    <w:rsid w:val="0023775A"/>
    <w:rsid w:val="00237E26"/>
    <w:rsid w:val="00240077"/>
    <w:rsid w:val="0024032A"/>
    <w:rsid w:val="00240402"/>
    <w:rsid w:val="00240B84"/>
    <w:rsid w:val="00241D21"/>
    <w:rsid w:val="0024267E"/>
    <w:rsid w:val="00242781"/>
    <w:rsid w:val="00242881"/>
    <w:rsid w:val="00242B79"/>
    <w:rsid w:val="00243971"/>
    <w:rsid w:val="0024463D"/>
    <w:rsid w:val="0024479B"/>
    <w:rsid w:val="00244882"/>
    <w:rsid w:val="00244C04"/>
    <w:rsid w:val="00244C88"/>
    <w:rsid w:val="00245609"/>
    <w:rsid w:val="00245A09"/>
    <w:rsid w:val="00245BCE"/>
    <w:rsid w:val="0024670F"/>
    <w:rsid w:val="00246D3A"/>
    <w:rsid w:val="00246E13"/>
    <w:rsid w:val="00250F8F"/>
    <w:rsid w:val="00252C59"/>
    <w:rsid w:val="00252E10"/>
    <w:rsid w:val="00253078"/>
    <w:rsid w:val="00254185"/>
    <w:rsid w:val="0025474E"/>
    <w:rsid w:val="00255545"/>
    <w:rsid w:val="00255A30"/>
    <w:rsid w:val="00256375"/>
    <w:rsid w:val="002565F2"/>
    <w:rsid w:val="00256B94"/>
    <w:rsid w:val="00256C12"/>
    <w:rsid w:val="00256EF8"/>
    <w:rsid w:val="00257A11"/>
    <w:rsid w:val="002604C9"/>
    <w:rsid w:val="00260B3C"/>
    <w:rsid w:val="00260B83"/>
    <w:rsid w:val="00261952"/>
    <w:rsid w:val="00261DBA"/>
    <w:rsid w:val="00262421"/>
    <w:rsid w:val="00263001"/>
    <w:rsid w:val="0026344F"/>
    <w:rsid w:val="00263670"/>
    <w:rsid w:val="0026394A"/>
    <w:rsid w:val="00263BA0"/>
    <w:rsid w:val="00264E87"/>
    <w:rsid w:val="00265877"/>
    <w:rsid w:val="00265A9F"/>
    <w:rsid w:val="00265B2D"/>
    <w:rsid w:val="00265D5A"/>
    <w:rsid w:val="002668AE"/>
    <w:rsid w:val="00267031"/>
    <w:rsid w:val="002670E7"/>
    <w:rsid w:val="002671D5"/>
    <w:rsid w:val="0026761D"/>
    <w:rsid w:val="00267B3B"/>
    <w:rsid w:val="00270EA6"/>
    <w:rsid w:val="0027179E"/>
    <w:rsid w:val="00271BD7"/>
    <w:rsid w:val="00272785"/>
    <w:rsid w:val="00274153"/>
    <w:rsid w:val="002745A2"/>
    <w:rsid w:val="00275794"/>
    <w:rsid w:val="00276438"/>
    <w:rsid w:val="002773B0"/>
    <w:rsid w:val="00277CA2"/>
    <w:rsid w:val="0028133E"/>
    <w:rsid w:val="0028186A"/>
    <w:rsid w:val="00282915"/>
    <w:rsid w:val="00282ABC"/>
    <w:rsid w:val="00282B85"/>
    <w:rsid w:val="0028316D"/>
    <w:rsid w:val="00283BE2"/>
    <w:rsid w:val="00284061"/>
    <w:rsid w:val="0028408D"/>
    <w:rsid w:val="00284195"/>
    <w:rsid w:val="0028496C"/>
    <w:rsid w:val="00284984"/>
    <w:rsid w:val="00285629"/>
    <w:rsid w:val="0028611C"/>
    <w:rsid w:val="00287009"/>
    <w:rsid w:val="00287560"/>
    <w:rsid w:val="00287983"/>
    <w:rsid w:val="00287997"/>
    <w:rsid w:val="002901A6"/>
    <w:rsid w:val="00290662"/>
    <w:rsid w:val="002916BE"/>
    <w:rsid w:val="00291F87"/>
    <w:rsid w:val="002921D4"/>
    <w:rsid w:val="002934CE"/>
    <w:rsid w:val="00293C79"/>
    <w:rsid w:val="00294DBD"/>
    <w:rsid w:val="00295865"/>
    <w:rsid w:val="00295CD6"/>
    <w:rsid w:val="002962EF"/>
    <w:rsid w:val="00296652"/>
    <w:rsid w:val="0029686B"/>
    <w:rsid w:val="00297199"/>
    <w:rsid w:val="00297405"/>
    <w:rsid w:val="00297CBB"/>
    <w:rsid w:val="002A13D0"/>
    <w:rsid w:val="002A233B"/>
    <w:rsid w:val="002A340A"/>
    <w:rsid w:val="002A3F33"/>
    <w:rsid w:val="002A411A"/>
    <w:rsid w:val="002A4771"/>
    <w:rsid w:val="002A4AB5"/>
    <w:rsid w:val="002A5496"/>
    <w:rsid w:val="002A554E"/>
    <w:rsid w:val="002A6C86"/>
    <w:rsid w:val="002A772C"/>
    <w:rsid w:val="002B0A91"/>
    <w:rsid w:val="002B0D34"/>
    <w:rsid w:val="002B19C4"/>
    <w:rsid w:val="002B25C2"/>
    <w:rsid w:val="002B2720"/>
    <w:rsid w:val="002B2A7F"/>
    <w:rsid w:val="002B30B5"/>
    <w:rsid w:val="002B3CC7"/>
    <w:rsid w:val="002B436E"/>
    <w:rsid w:val="002B4585"/>
    <w:rsid w:val="002B46E9"/>
    <w:rsid w:val="002B4A3A"/>
    <w:rsid w:val="002B4D70"/>
    <w:rsid w:val="002B5E42"/>
    <w:rsid w:val="002B6718"/>
    <w:rsid w:val="002B7D64"/>
    <w:rsid w:val="002C062A"/>
    <w:rsid w:val="002C2900"/>
    <w:rsid w:val="002C2C3A"/>
    <w:rsid w:val="002C2CB1"/>
    <w:rsid w:val="002C303D"/>
    <w:rsid w:val="002C3D8A"/>
    <w:rsid w:val="002C510B"/>
    <w:rsid w:val="002C5250"/>
    <w:rsid w:val="002C5622"/>
    <w:rsid w:val="002C5CFB"/>
    <w:rsid w:val="002C5E96"/>
    <w:rsid w:val="002C62E9"/>
    <w:rsid w:val="002C69D0"/>
    <w:rsid w:val="002C6B17"/>
    <w:rsid w:val="002C6C65"/>
    <w:rsid w:val="002C763F"/>
    <w:rsid w:val="002C7760"/>
    <w:rsid w:val="002D0C9E"/>
    <w:rsid w:val="002D1527"/>
    <w:rsid w:val="002D17D3"/>
    <w:rsid w:val="002D29D4"/>
    <w:rsid w:val="002D3F7D"/>
    <w:rsid w:val="002D4646"/>
    <w:rsid w:val="002D4750"/>
    <w:rsid w:val="002D5292"/>
    <w:rsid w:val="002D641D"/>
    <w:rsid w:val="002D74B9"/>
    <w:rsid w:val="002E0C71"/>
    <w:rsid w:val="002E1264"/>
    <w:rsid w:val="002E1BC5"/>
    <w:rsid w:val="002E1BEF"/>
    <w:rsid w:val="002E1C1C"/>
    <w:rsid w:val="002E3C35"/>
    <w:rsid w:val="002E4875"/>
    <w:rsid w:val="002E5F59"/>
    <w:rsid w:val="002E68A4"/>
    <w:rsid w:val="002E70C0"/>
    <w:rsid w:val="002E778C"/>
    <w:rsid w:val="002E77DB"/>
    <w:rsid w:val="002F0541"/>
    <w:rsid w:val="002F246F"/>
    <w:rsid w:val="002F2C7E"/>
    <w:rsid w:val="002F2D69"/>
    <w:rsid w:val="002F395D"/>
    <w:rsid w:val="002F4360"/>
    <w:rsid w:val="002F43EC"/>
    <w:rsid w:val="002F4C52"/>
    <w:rsid w:val="002F5218"/>
    <w:rsid w:val="002F53E8"/>
    <w:rsid w:val="002F5B80"/>
    <w:rsid w:val="002F5FB8"/>
    <w:rsid w:val="002F5FE9"/>
    <w:rsid w:val="002F7810"/>
    <w:rsid w:val="002F7C0C"/>
    <w:rsid w:val="003007E9"/>
    <w:rsid w:val="00300952"/>
    <w:rsid w:val="00301293"/>
    <w:rsid w:val="00301BB6"/>
    <w:rsid w:val="0030208E"/>
    <w:rsid w:val="0030239A"/>
    <w:rsid w:val="00302BF7"/>
    <w:rsid w:val="00302C69"/>
    <w:rsid w:val="003032AB"/>
    <w:rsid w:val="00303FE6"/>
    <w:rsid w:val="0030411E"/>
    <w:rsid w:val="0030478D"/>
    <w:rsid w:val="00305267"/>
    <w:rsid w:val="00305930"/>
    <w:rsid w:val="003059F6"/>
    <w:rsid w:val="00305ABE"/>
    <w:rsid w:val="00307940"/>
    <w:rsid w:val="00311134"/>
    <w:rsid w:val="0031287D"/>
    <w:rsid w:val="00312AC2"/>
    <w:rsid w:val="00313916"/>
    <w:rsid w:val="003169B4"/>
    <w:rsid w:val="00320BC1"/>
    <w:rsid w:val="003213D3"/>
    <w:rsid w:val="003217EC"/>
    <w:rsid w:val="00322ACA"/>
    <w:rsid w:val="00322D0B"/>
    <w:rsid w:val="00322D10"/>
    <w:rsid w:val="00323220"/>
    <w:rsid w:val="00323CB2"/>
    <w:rsid w:val="00324BF6"/>
    <w:rsid w:val="00325091"/>
    <w:rsid w:val="00325562"/>
    <w:rsid w:val="003258E2"/>
    <w:rsid w:val="00326833"/>
    <w:rsid w:val="00327D0E"/>
    <w:rsid w:val="0033065C"/>
    <w:rsid w:val="00330BAA"/>
    <w:rsid w:val="00331429"/>
    <w:rsid w:val="00331592"/>
    <w:rsid w:val="00332376"/>
    <w:rsid w:val="00332E6E"/>
    <w:rsid w:val="0033438A"/>
    <w:rsid w:val="00334BA3"/>
    <w:rsid w:val="00334EA1"/>
    <w:rsid w:val="00335161"/>
    <w:rsid w:val="003358DE"/>
    <w:rsid w:val="00335C6F"/>
    <w:rsid w:val="00335D5F"/>
    <w:rsid w:val="0033769C"/>
    <w:rsid w:val="00340434"/>
    <w:rsid w:val="00341695"/>
    <w:rsid w:val="003421C3"/>
    <w:rsid w:val="003423B3"/>
    <w:rsid w:val="003423C7"/>
    <w:rsid w:val="00342C2F"/>
    <w:rsid w:val="00343201"/>
    <w:rsid w:val="003434EA"/>
    <w:rsid w:val="0034358F"/>
    <w:rsid w:val="0034394A"/>
    <w:rsid w:val="00343BCA"/>
    <w:rsid w:val="00345566"/>
    <w:rsid w:val="00345827"/>
    <w:rsid w:val="0034684F"/>
    <w:rsid w:val="00346871"/>
    <w:rsid w:val="003471B2"/>
    <w:rsid w:val="003472F7"/>
    <w:rsid w:val="00347C48"/>
    <w:rsid w:val="003501FB"/>
    <w:rsid w:val="00351BE3"/>
    <w:rsid w:val="003524D6"/>
    <w:rsid w:val="00353BD9"/>
    <w:rsid w:val="00353D15"/>
    <w:rsid w:val="00355655"/>
    <w:rsid w:val="00355A1A"/>
    <w:rsid w:val="00355D27"/>
    <w:rsid w:val="00356611"/>
    <w:rsid w:val="0035699A"/>
    <w:rsid w:val="003569DF"/>
    <w:rsid w:val="00356A8F"/>
    <w:rsid w:val="00356C44"/>
    <w:rsid w:val="00356FB8"/>
    <w:rsid w:val="0035725E"/>
    <w:rsid w:val="00357ABD"/>
    <w:rsid w:val="003601CF"/>
    <w:rsid w:val="00360B57"/>
    <w:rsid w:val="00360D1E"/>
    <w:rsid w:val="00360F00"/>
    <w:rsid w:val="00361680"/>
    <w:rsid w:val="003617C6"/>
    <w:rsid w:val="0036252D"/>
    <w:rsid w:val="003626D4"/>
    <w:rsid w:val="00363004"/>
    <w:rsid w:val="00363842"/>
    <w:rsid w:val="003645D1"/>
    <w:rsid w:val="00364ED1"/>
    <w:rsid w:val="00365373"/>
    <w:rsid w:val="00365AB9"/>
    <w:rsid w:val="00366925"/>
    <w:rsid w:val="00366ED2"/>
    <w:rsid w:val="0036781C"/>
    <w:rsid w:val="00367C32"/>
    <w:rsid w:val="00367C51"/>
    <w:rsid w:val="00371C88"/>
    <w:rsid w:val="00371EA2"/>
    <w:rsid w:val="00372127"/>
    <w:rsid w:val="0037245D"/>
    <w:rsid w:val="00372BCD"/>
    <w:rsid w:val="00373544"/>
    <w:rsid w:val="0037382A"/>
    <w:rsid w:val="0037424F"/>
    <w:rsid w:val="003749D6"/>
    <w:rsid w:val="00375DDD"/>
    <w:rsid w:val="003761A1"/>
    <w:rsid w:val="0037712D"/>
    <w:rsid w:val="0037789F"/>
    <w:rsid w:val="0038024B"/>
    <w:rsid w:val="00381E1E"/>
    <w:rsid w:val="00382AF2"/>
    <w:rsid w:val="003832AB"/>
    <w:rsid w:val="00383911"/>
    <w:rsid w:val="00385984"/>
    <w:rsid w:val="003859A3"/>
    <w:rsid w:val="00386284"/>
    <w:rsid w:val="003872CD"/>
    <w:rsid w:val="003875A6"/>
    <w:rsid w:val="00387BCC"/>
    <w:rsid w:val="0039032E"/>
    <w:rsid w:val="003904E5"/>
    <w:rsid w:val="003908C3"/>
    <w:rsid w:val="00390C93"/>
    <w:rsid w:val="00391D91"/>
    <w:rsid w:val="00391DFD"/>
    <w:rsid w:val="003925EC"/>
    <w:rsid w:val="00393B38"/>
    <w:rsid w:val="0039404E"/>
    <w:rsid w:val="00394559"/>
    <w:rsid w:val="00394F64"/>
    <w:rsid w:val="00395628"/>
    <w:rsid w:val="00395A84"/>
    <w:rsid w:val="003962DB"/>
    <w:rsid w:val="00396B7F"/>
    <w:rsid w:val="00397B0D"/>
    <w:rsid w:val="003A0AFD"/>
    <w:rsid w:val="003A109F"/>
    <w:rsid w:val="003A22BE"/>
    <w:rsid w:val="003A258E"/>
    <w:rsid w:val="003A2CB5"/>
    <w:rsid w:val="003A33D2"/>
    <w:rsid w:val="003A4129"/>
    <w:rsid w:val="003A5516"/>
    <w:rsid w:val="003A581F"/>
    <w:rsid w:val="003A5893"/>
    <w:rsid w:val="003A6270"/>
    <w:rsid w:val="003A66A9"/>
    <w:rsid w:val="003A6DA9"/>
    <w:rsid w:val="003A737C"/>
    <w:rsid w:val="003A7596"/>
    <w:rsid w:val="003A7A2A"/>
    <w:rsid w:val="003B013B"/>
    <w:rsid w:val="003B01D1"/>
    <w:rsid w:val="003B07A5"/>
    <w:rsid w:val="003B0FD7"/>
    <w:rsid w:val="003B1B91"/>
    <w:rsid w:val="003B1EC3"/>
    <w:rsid w:val="003B2DA3"/>
    <w:rsid w:val="003B2EF9"/>
    <w:rsid w:val="003B3336"/>
    <w:rsid w:val="003B3EDF"/>
    <w:rsid w:val="003B4B36"/>
    <w:rsid w:val="003B4CD3"/>
    <w:rsid w:val="003B4D88"/>
    <w:rsid w:val="003B513C"/>
    <w:rsid w:val="003B5587"/>
    <w:rsid w:val="003B5677"/>
    <w:rsid w:val="003B58EC"/>
    <w:rsid w:val="003B5E09"/>
    <w:rsid w:val="003B6A33"/>
    <w:rsid w:val="003B7681"/>
    <w:rsid w:val="003C0395"/>
    <w:rsid w:val="003C1414"/>
    <w:rsid w:val="003C20CD"/>
    <w:rsid w:val="003C26DE"/>
    <w:rsid w:val="003C2A82"/>
    <w:rsid w:val="003C2B7A"/>
    <w:rsid w:val="003C2FE2"/>
    <w:rsid w:val="003C33A1"/>
    <w:rsid w:val="003C3588"/>
    <w:rsid w:val="003C4905"/>
    <w:rsid w:val="003C4FC4"/>
    <w:rsid w:val="003C538E"/>
    <w:rsid w:val="003C57A3"/>
    <w:rsid w:val="003C5936"/>
    <w:rsid w:val="003C5CEA"/>
    <w:rsid w:val="003C6222"/>
    <w:rsid w:val="003C644B"/>
    <w:rsid w:val="003C6B3A"/>
    <w:rsid w:val="003C7640"/>
    <w:rsid w:val="003D045F"/>
    <w:rsid w:val="003D13E2"/>
    <w:rsid w:val="003D27AE"/>
    <w:rsid w:val="003D320B"/>
    <w:rsid w:val="003D35EE"/>
    <w:rsid w:val="003D39DB"/>
    <w:rsid w:val="003D4211"/>
    <w:rsid w:val="003D5130"/>
    <w:rsid w:val="003D5700"/>
    <w:rsid w:val="003D5BAB"/>
    <w:rsid w:val="003D5C9C"/>
    <w:rsid w:val="003D626C"/>
    <w:rsid w:val="003D627E"/>
    <w:rsid w:val="003D6D7F"/>
    <w:rsid w:val="003D7C57"/>
    <w:rsid w:val="003E06DB"/>
    <w:rsid w:val="003E0941"/>
    <w:rsid w:val="003E0F37"/>
    <w:rsid w:val="003E1601"/>
    <w:rsid w:val="003E17E7"/>
    <w:rsid w:val="003E19CA"/>
    <w:rsid w:val="003E2579"/>
    <w:rsid w:val="003E35AB"/>
    <w:rsid w:val="003E3AC4"/>
    <w:rsid w:val="003E5B89"/>
    <w:rsid w:val="003E5F41"/>
    <w:rsid w:val="003E6D50"/>
    <w:rsid w:val="003E6E80"/>
    <w:rsid w:val="003E7C98"/>
    <w:rsid w:val="003E7E41"/>
    <w:rsid w:val="003F0B33"/>
    <w:rsid w:val="003F0DA6"/>
    <w:rsid w:val="003F1C7B"/>
    <w:rsid w:val="003F1E60"/>
    <w:rsid w:val="003F1FA2"/>
    <w:rsid w:val="003F47D2"/>
    <w:rsid w:val="003F494C"/>
    <w:rsid w:val="003F4BBC"/>
    <w:rsid w:val="003F59F7"/>
    <w:rsid w:val="003F5B2E"/>
    <w:rsid w:val="003F638D"/>
    <w:rsid w:val="003F6E55"/>
    <w:rsid w:val="003F6F85"/>
    <w:rsid w:val="003F70CD"/>
    <w:rsid w:val="003F737C"/>
    <w:rsid w:val="00400F46"/>
    <w:rsid w:val="00401B61"/>
    <w:rsid w:val="00401BC5"/>
    <w:rsid w:val="0040342C"/>
    <w:rsid w:val="00404276"/>
    <w:rsid w:val="00404B1B"/>
    <w:rsid w:val="00406D87"/>
    <w:rsid w:val="00410125"/>
    <w:rsid w:val="004102F8"/>
    <w:rsid w:val="00411BE3"/>
    <w:rsid w:val="00411E6A"/>
    <w:rsid w:val="004122A4"/>
    <w:rsid w:val="004128DE"/>
    <w:rsid w:val="00414356"/>
    <w:rsid w:val="0041473E"/>
    <w:rsid w:val="0041488F"/>
    <w:rsid w:val="00414E87"/>
    <w:rsid w:val="00415A7F"/>
    <w:rsid w:val="00415DC1"/>
    <w:rsid w:val="0041675C"/>
    <w:rsid w:val="004171B2"/>
    <w:rsid w:val="00417293"/>
    <w:rsid w:val="0042063A"/>
    <w:rsid w:val="00420E45"/>
    <w:rsid w:val="004213E3"/>
    <w:rsid w:val="0042177B"/>
    <w:rsid w:val="00421C1A"/>
    <w:rsid w:val="00421C3B"/>
    <w:rsid w:val="004227E7"/>
    <w:rsid w:val="00422C76"/>
    <w:rsid w:val="00422D57"/>
    <w:rsid w:val="0042368B"/>
    <w:rsid w:val="004236C8"/>
    <w:rsid w:val="004236DA"/>
    <w:rsid w:val="0042491D"/>
    <w:rsid w:val="00426067"/>
    <w:rsid w:val="004261A4"/>
    <w:rsid w:val="0042620F"/>
    <w:rsid w:val="00426250"/>
    <w:rsid w:val="004273F2"/>
    <w:rsid w:val="00427885"/>
    <w:rsid w:val="00427EEF"/>
    <w:rsid w:val="004300BD"/>
    <w:rsid w:val="004310A0"/>
    <w:rsid w:val="00432EEB"/>
    <w:rsid w:val="00433109"/>
    <w:rsid w:val="00434B65"/>
    <w:rsid w:val="004351A7"/>
    <w:rsid w:val="00435C0A"/>
    <w:rsid w:val="00437D51"/>
    <w:rsid w:val="00437DB7"/>
    <w:rsid w:val="00440547"/>
    <w:rsid w:val="00440D3A"/>
    <w:rsid w:val="00441B00"/>
    <w:rsid w:val="00441BCA"/>
    <w:rsid w:val="004428C5"/>
    <w:rsid w:val="00442C27"/>
    <w:rsid w:val="004438DF"/>
    <w:rsid w:val="00444589"/>
    <w:rsid w:val="004446BF"/>
    <w:rsid w:val="00444924"/>
    <w:rsid w:val="00444D90"/>
    <w:rsid w:val="00445407"/>
    <w:rsid w:val="004457B0"/>
    <w:rsid w:val="00445856"/>
    <w:rsid w:val="00445AF1"/>
    <w:rsid w:val="00445FAD"/>
    <w:rsid w:val="00447592"/>
    <w:rsid w:val="00447EE9"/>
    <w:rsid w:val="004502E7"/>
    <w:rsid w:val="0045034A"/>
    <w:rsid w:val="00450DBC"/>
    <w:rsid w:val="0045162B"/>
    <w:rsid w:val="00451E8D"/>
    <w:rsid w:val="00452418"/>
    <w:rsid w:val="00452457"/>
    <w:rsid w:val="00452C7C"/>
    <w:rsid w:val="004532EC"/>
    <w:rsid w:val="00453A02"/>
    <w:rsid w:val="00455B1B"/>
    <w:rsid w:val="004561B4"/>
    <w:rsid w:val="00456322"/>
    <w:rsid w:val="00456501"/>
    <w:rsid w:val="00457472"/>
    <w:rsid w:val="00457AB7"/>
    <w:rsid w:val="00457E27"/>
    <w:rsid w:val="00460D11"/>
    <w:rsid w:val="00461901"/>
    <w:rsid w:val="00461F75"/>
    <w:rsid w:val="004629B7"/>
    <w:rsid w:val="004649CB"/>
    <w:rsid w:val="00464CB9"/>
    <w:rsid w:val="004658DA"/>
    <w:rsid w:val="00465916"/>
    <w:rsid w:val="004672D9"/>
    <w:rsid w:val="0047261A"/>
    <w:rsid w:val="00475185"/>
    <w:rsid w:val="0047690E"/>
    <w:rsid w:val="00476F75"/>
    <w:rsid w:val="004774C1"/>
    <w:rsid w:val="00477A48"/>
    <w:rsid w:val="00480005"/>
    <w:rsid w:val="004800D6"/>
    <w:rsid w:val="004804C8"/>
    <w:rsid w:val="004824FD"/>
    <w:rsid w:val="00483057"/>
    <w:rsid w:val="0048328F"/>
    <w:rsid w:val="004842D7"/>
    <w:rsid w:val="004847DF"/>
    <w:rsid w:val="00484B8F"/>
    <w:rsid w:val="00485145"/>
    <w:rsid w:val="00485D84"/>
    <w:rsid w:val="0048617E"/>
    <w:rsid w:val="004864D9"/>
    <w:rsid w:val="00490EF6"/>
    <w:rsid w:val="004915C3"/>
    <w:rsid w:val="00491B94"/>
    <w:rsid w:val="00491BB6"/>
    <w:rsid w:val="00491DEC"/>
    <w:rsid w:val="00491E70"/>
    <w:rsid w:val="0049291B"/>
    <w:rsid w:val="00492E3D"/>
    <w:rsid w:val="00494B3F"/>
    <w:rsid w:val="00495557"/>
    <w:rsid w:val="004957AF"/>
    <w:rsid w:val="00496BB7"/>
    <w:rsid w:val="00496CF0"/>
    <w:rsid w:val="004A1A95"/>
    <w:rsid w:val="004A457C"/>
    <w:rsid w:val="004A5918"/>
    <w:rsid w:val="004A7E16"/>
    <w:rsid w:val="004B0531"/>
    <w:rsid w:val="004B073F"/>
    <w:rsid w:val="004B1142"/>
    <w:rsid w:val="004B26D8"/>
    <w:rsid w:val="004B3095"/>
    <w:rsid w:val="004B3288"/>
    <w:rsid w:val="004B342E"/>
    <w:rsid w:val="004B43EE"/>
    <w:rsid w:val="004B4FB8"/>
    <w:rsid w:val="004B54C9"/>
    <w:rsid w:val="004B55F9"/>
    <w:rsid w:val="004B58C8"/>
    <w:rsid w:val="004B59C9"/>
    <w:rsid w:val="004B74F5"/>
    <w:rsid w:val="004C00EC"/>
    <w:rsid w:val="004C1B6D"/>
    <w:rsid w:val="004C21A7"/>
    <w:rsid w:val="004C2D7F"/>
    <w:rsid w:val="004C35C8"/>
    <w:rsid w:val="004C39C3"/>
    <w:rsid w:val="004C4366"/>
    <w:rsid w:val="004C4B9D"/>
    <w:rsid w:val="004C4BC0"/>
    <w:rsid w:val="004C585D"/>
    <w:rsid w:val="004C5A62"/>
    <w:rsid w:val="004C5B2D"/>
    <w:rsid w:val="004C6DE3"/>
    <w:rsid w:val="004C7A19"/>
    <w:rsid w:val="004C7C3B"/>
    <w:rsid w:val="004C7DF2"/>
    <w:rsid w:val="004C7E3A"/>
    <w:rsid w:val="004D04F1"/>
    <w:rsid w:val="004D0E00"/>
    <w:rsid w:val="004D0F64"/>
    <w:rsid w:val="004D1685"/>
    <w:rsid w:val="004D169D"/>
    <w:rsid w:val="004D1751"/>
    <w:rsid w:val="004D2026"/>
    <w:rsid w:val="004D4E77"/>
    <w:rsid w:val="004D6613"/>
    <w:rsid w:val="004D6BFF"/>
    <w:rsid w:val="004D70C2"/>
    <w:rsid w:val="004D783C"/>
    <w:rsid w:val="004E0F7D"/>
    <w:rsid w:val="004E22CD"/>
    <w:rsid w:val="004E592F"/>
    <w:rsid w:val="004E5A43"/>
    <w:rsid w:val="004E5F97"/>
    <w:rsid w:val="004E6127"/>
    <w:rsid w:val="004E63F4"/>
    <w:rsid w:val="004E6F50"/>
    <w:rsid w:val="004E7D4B"/>
    <w:rsid w:val="004F17B0"/>
    <w:rsid w:val="004F1871"/>
    <w:rsid w:val="004F3002"/>
    <w:rsid w:val="004F32FA"/>
    <w:rsid w:val="004F341C"/>
    <w:rsid w:val="004F3B83"/>
    <w:rsid w:val="004F48A3"/>
    <w:rsid w:val="004F54B1"/>
    <w:rsid w:val="005004ED"/>
    <w:rsid w:val="005005E6"/>
    <w:rsid w:val="005010B6"/>
    <w:rsid w:val="005010C0"/>
    <w:rsid w:val="00501861"/>
    <w:rsid w:val="00503636"/>
    <w:rsid w:val="00504640"/>
    <w:rsid w:val="00504945"/>
    <w:rsid w:val="0050558A"/>
    <w:rsid w:val="00505972"/>
    <w:rsid w:val="00506A57"/>
    <w:rsid w:val="00510387"/>
    <w:rsid w:val="0051061C"/>
    <w:rsid w:val="0051083B"/>
    <w:rsid w:val="00510B48"/>
    <w:rsid w:val="00510C6A"/>
    <w:rsid w:val="005116D0"/>
    <w:rsid w:val="00511E93"/>
    <w:rsid w:val="00513116"/>
    <w:rsid w:val="00513586"/>
    <w:rsid w:val="00515220"/>
    <w:rsid w:val="00515429"/>
    <w:rsid w:val="0051564B"/>
    <w:rsid w:val="0051637B"/>
    <w:rsid w:val="00516A8F"/>
    <w:rsid w:val="00516EB7"/>
    <w:rsid w:val="005176E4"/>
    <w:rsid w:val="00517F39"/>
    <w:rsid w:val="00520889"/>
    <w:rsid w:val="00520985"/>
    <w:rsid w:val="005237CE"/>
    <w:rsid w:val="00524261"/>
    <w:rsid w:val="0052592B"/>
    <w:rsid w:val="0052624D"/>
    <w:rsid w:val="00526882"/>
    <w:rsid w:val="00526A88"/>
    <w:rsid w:val="00526F74"/>
    <w:rsid w:val="00527B9B"/>
    <w:rsid w:val="005307AF"/>
    <w:rsid w:val="00530E15"/>
    <w:rsid w:val="00531219"/>
    <w:rsid w:val="005340AF"/>
    <w:rsid w:val="00534A92"/>
    <w:rsid w:val="005358EE"/>
    <w:rsid w:val="0053633F"/>
    <w:rsid w:val="00536C59"/>
    <w:rsid w:val="00536CD0"/>
    <w:rsid w:val="0053735D"/>
    <w:rsid w:val="00537406"/>
    <w:rsid w:val="005407DD"/>
    <w:rsid w:val="0054144F"/>
    <w:rsid w:val="0054200A"/>
    <w:rsid w:val="0054281D"/>
    <w:rsid w:val="00543682"/>
    <w:rsid w:val="0054373D"/>
    <w:rsid w:val="00543BBF"/>
    <w:rsid w:val="00544780"/>
    <w:rsid w:val="005450A1"/>
    <w:rsid w:val="0054646A"/>
    <w:rsid w:val="00547F07"/>
    <w:rsid w:val="00551198"/>
    <w:rsid w:val="00551558"/>
    <w:rsid w:val="00551B33"/>
    <w:rsid w:val="00552CF6"/>
    <w:rsid w:val="00553330"/>
    <w:rsid w:val="00553F33"/>
    <w:rsid w:val="00554128"/>
    <w:rsid w:val="00554142"/>
    <w:rsid w:val="00554730"/>
    <w:rsid w:val="00555134"/>
    <w:rsid w:val="0055556F"/>
    <w:rsid w:val="0055613D"/>
    <w:rsid w:val="005567B8"/>
    <w:rsid w:val="00556809"/>
    <w:rsid w:val="00557309"/>
    <w:rsid w:val="005574DE"/>
    <w:rsid w:val="0055787A"/>
    <w:rsid w:val="005579E4"/>
    <w:rsid w:val="00557B17"/>
    <w:rsid w:val="00557D37"/>
    <w:rsid w:val="00557F2A"/>
    <w:rsid w:val="0056052B"/>
    <w:rsid w:val="0056067B"/>
    <w:rsid w:val="00561643"/>
    <w:rsid w:val="00561B04"/>
    <w:rsid w:val="00562363"/>
    <w:rsid w:val="00562472"/>
    <w:rsid w:val="005624BF"/>
    <w:rsid w:val="005624E7"/>
    <w:rsid w:val="00562F7E"/>
    <w:rsid w:val="0056337D"/>
    <w:rsid w:val="00563441"/>
    <w:rsid w:val="005639C9"/>
    <w:rsid w:val="00563A90"/>
    <w:rsid w:val="0056525E"/>
    <w:rsid w:val="00565F65"/>
    <w:rsid w:val="005660DD"/>
    <w:rsid w:val="005674BA"/>
    <w:rsid w:val="005675BC"/>
    <w:rsid w:val="0057078D"/>
    <w:rsid w:val="00570953"/>
    <w:rsid w:val="005713C4"/>
    <w:rsid w:val="0057167D"/>
    <w:rsid w:val="00571856"/>
    <w:rsid w:val="00572740"/>
    <w:rsid w:val="00573FC0"/>
    <w:rsid w:val="005742F0"/>
    <w:rsid w:val="0057512F"/>
    <w:rsid w:val="005778CD"/>
    <w:rsid w:val="00577B04"/>
    <w:rsid w:val="00577B65"/>
    <w:rsid w:val="00577DFF"/>
    <w:rsid w:val="00583BC8"/>
    <w:rsid w:val="00584A47"/>
    <w:rsid w:val="0058572A"/>
    <w:rsid w:val="0058595D"/>
    <w:rsid w:val="005859C9"/>
    <w:rsid w:val="00586F2D"/>
    <w:rsid w:val="00587B89"/>
    <w:rsid w:val="00590348"/>
    <w:rsid w:val="005905E8"/>
    <w:rsid w:val="005906F1"/>
    <w:rsid w:val="005907BD"/>
    <w:rsid w:val="00590C7B"/>
    <w:rsid w:val="00590E90"/>
    <w:rsid w:val="00591B8D"/>
    <w:rsid w:val="005924DB"/>
    <w:rsid w:val="00592A8A"/>
    <w:rsid w:val="00592B30"/>
    <w:rsid w:val="00593A62"/>
    <w:rsid w:val="00593D33"/>
    <w:rsid w:val="005945A9"/>
    <w:rsid w:val="00594FBB"/>
    <w:rsid w:val="0059564F"/>
    <w:rsid w:val="005957EE"/>
    <w:rsid w:val="005958D9"/>
    <w:rsid w:val="00595CD7"/>
    <w:rsid w:val="00596F3F"/>
    <w:rsid w:val="005972A3"/>
    <w:rsid w:val="0059779A"/>
    <w:rsid w:val="00597BE8"/>
    <w:rsid w:val="00597BEC"/>
    <w:rsid w:val="005A05A0"/>
    <w:rsid w:val="005A09E5"/>
    <w:rsid w:val="005A335E"/>
    <w:rsid w:val="005A4654"/>
    <w:rsid w:val="005A6175"/>
    <w:rsid w:val="005A7215"/>
    <w:rsid w:val="005A7232"/>
    <w:rsid w:val="005A7270"/>
    <w:rsid w:val="005A7829"/>
    <w:rsid w:val="005A7BF2"/>
    <w:rsid w:val="005B1FF7"/>
    <w:rsid w:val="005B34A3"/>
    <w:rsid w:val="005B3BCA"/>
    <w:rsid w:val="005B4E90"/>
    <w:rsid w:val="005B55A0"/>
    <w:rsid w:val="005B6B9B"/>
    <w:rsid w:val="005B6D82"/>
    <w:rsid w:val="005B7368"/>
    <w:rsid w:val="005C1F42"/>
    <w:rsid w:val="005C2B58"/>
    <w:rsid w:val="005C2F92"/>
    <w:rsid w:val="005C3BDD"/>
    <w:rsid w:val="005C3CEA"/>
    <w:rsid w:val="005C418F"/>
    <w:rsid w:val="005C433B"/>
    <w:rsid w:val="005C522D"/>
    <w:rsid w:val="005C5596"/>
    <w:rsid w:val="005C5CF4"/>
    <w:rsid w:val="005C5F5F"/>
    <w:rsid w:val="005C642E"/>
    <w:rsid w:val="005C65AC"/>
    <w:rsid w:val="005C74E4"/>
    <w:rsid w:val="005C7A4C"/>
    <w:rsid w:val="005D044D"/>
    <w:rsid w:val="005D0597"/>
    <w:rsid w:val="005D1AD5"/>
    <w:rsid w:val="005D1EDD"/>
    <w:rsid w:val="005D24AC"/>
    <w:rsid w:val="005D2C11"/>
    <w:rsid w:val="005D3142"/>
    <w:rsid w:val="005D4680"/>
    <w:rsid w:val="005D67FF"/>
    <w:rsid w:val="005D78B6"/>
    <w:rsid w:val="005D7BF5"/>
    <w:rsid w:val="005D7F95"/>
    <w:rsid w:val="005E1774"/>
    <w:rsid w:val="005E1BC8"/>
    <w:rsid w:val="005E2E59"/>
    <w:rsid w:val="005E3465"/>
    <w:rsid w:val="005E5898"/>
    <w:rsid w:val="005E6171"/>
    <w:rsid w:val="005E7137"/>
    <w:rsid w:val="005E7316"/>
    <w:rsid w:val="005E7383"/>
    <w:rsid w:val="005E78B2"/>
    <w:rsid w:val="005E7E87"/>
    <w:rsid w:val="005F0536"/>
    <w:rsid w:val="005F0DCC"/>
    <w:rsid w:val="005F0E26"/>
    <w:rsid w:val="005F1AFB"/>
    <w:rsid w:val="005F2039"/>
    <w:rsid w:val="005F2891"/>
    <w:rsid w:val="005F3A07"/>
    <w:rsid w:val="005F4119"/>
    <w:rsid w:val="005F4795"/>
    <w:rsid w:val="005F5A44"/>
    <w:rsid w:val="005F5E7E"/>
    <w:rsid w:val="005F5F9F"/>
    <w:rsid w:val="005F6F39"/>
    <w:rsid w:val="005F7518"/>
    <w:rsid w:val="005F7E12"/>
    <w:rsid w:val="006004E9"/>
    <w:rsid w:val="00601B5E"/>
    <w:rsid w:val="00601C68"/>
    <w:rsid w:val="00601DB4"/>
    <w:rsid w:val="00602800"/>
    <w:rsid w:val="0060376A"/>
    <w:rsid w:val="006053C9"/>
    <w:rsid w:val="00605690"/>
    <w:rsid w:val="00605A9D"/>
    <w:rsid w:val="0060686A"/>
    <w:rsid w:val="006068FE"/>
    <w:rsid w:val="00606DE7"/>
    <w:rsid w:val="00607004"/>
    <w:rsid w:val="00607E96"/>
    <w:rsid w:val="00610B69"/>
    <w:rsid w:val="0061100D"/>
    <w:rsid w:val="00611185"/>
    <w:rsid w:val="0061196A"/>
    <w:rsid w:val="0061331D"/>
    <w:rsid w:val="00614AB9"/>
    <w:rsid w:val="00614B34"/>
    <w:rsid w:val="00614EE6"/>
    <w:rsid w:val="00615687"/>
    <w:rsid w:val="0061681E"/>
    <w:rsid w:val="00616827"/>
    <w:rsid w:val="00616831"/>
    <w:rsid w:val="006168D0"/>
    <w:rsid w:val="00616F50"/>
    <w:rsid w:val="00617BAF"/>
    <w:rsid w:val="006209DB"/>
    <w:rsid w:val="00620FA1"/>
    <w:rsid w:val="0062120B"/>
    <w:rsid w:val="00623324"/>
    <w:rsid w:val="0062427B"/>
    <w:rsid w:val="00626484"/>
    <w:rsid w:val="00626D4D"/>
    <w:rsid w:val="0062709C"/>
    <w:rsid w:val="00627B96"/>
    <w:rsid w:val="00630A5F"/>
    <w:rsid w:val="006315E4"/>
    <w:rsid w:val="00631AC6"/>
    <w:rsid w:val="00631BCC"/>
    <w:rsid w:val="00634224"/>
    <w:rsid w:val="00634D5B"/>
    <w:rsid w:val="006353C7"/>
    <w:rsid w:val="00635D63"/>
    <w:rsid w:val="0063656C"/>
    <w:rsid w:val="00636719"/>
    <w:rsid w:val="006369B8"/>
    <w:rsid w:val="00636A84"/>
    <w:rsid w:val="00640AEC"/>
    <w:rsid w:val="00640FE7"/>
    <w:rsid w:val="0064111D"/>
    <w:rsid w:val="00641551"/>
    <w:rsid w:val="0064202B"/>
    <w:rsid w:val="00642F9B"/>
    <w:rsid w:val="00642FE7"/>
    <w:rsid w:val="006431F4"/>
    <w:rsid w:val="006433B7"/>
    <w:rsid w:val="00643F86"/>
    <w:rsid w:val="00644163"/>
    <w:rsid w:val="00644C78"/>
    <w:rsid w:val="00646941"/>
    <w:rsid w:val="00650B1D"/>
    <w:rsid w:val="00650FC9"/>
    <w:rsid w:val="006518D7"/>
    <w:rsid w:val="00652CCB"/>
    <w:rsid w:val="00652EC1"/>
    <w:rsid w:val="00652FBB"/>
    <w:rsid w:val="0065304F"/>
    <w:rsid w:val="00653441"/>
    <w:rsid w:val="00653657"/>
    <w:rsid w:val="0065372A"/>
    <w:rsid w:val="00653FA3"/>
    <w:rsid w:val="0065437B"/>
    <w:rsid w:val="00654C53"/>
    <w:rsid w:val="006551D4"/>
    <w:rsid w:val="00655272"/>
    <w:rsid w:val="00656AC8"/>
    <w:rsid w:val="00657EE6"/>
    <w:rsid w:val="00660115"/>
    <w:rsid w:val="006619D3"/>
    <w:rsid w:val="00661AEB"/>
    <w:rsid w:val="00661B71"/>
    <w:rsid w:val="0066246A"/>
    <w:rsid w:val="00663DAC"/>
    <w:rsid w:val="0066469F"/>
    <w:rsid w:val="00664D82"/>
    <w:rsid w:val="00665716"/>
    <w:rsid w:val="00665EB4"/>
    <w:rsid w:val="0066666F"/>
    <w:rsid w:val="00666F07"/>
    <w:rsid w:val="00666F37"/>
    <w:rsid w:val="006670F2"/>
    <w:rsid w:val="00667D1B"/>
    <w:rsid w:val="006704C9"/>
    <w:rsid w:val="0067051A"/>
    <w:rsid w:val="00670605"/>
    <w:rsid w:val="00671914"/>
    <w:rsid w:val="006735D4"/>
    <w:rsid w:val="00674D2D"/>
    <w:rsid w:val="00676890"/>
    <w:rsid w:val="00677C44"/>
    <w:rsid w:val="006803BC"/>
    <w:rsid w:val="00680505"/>
    <w:rsid w:val="00680A4E"/>
    <w:rsid w:val="006816C9"/>
    <w:rsid w:val="00682259"/>
    <w:rsid w:val="00682682"/>
    <w:rsid w:val="00682E63"/>
    <w:rsid w:val="00683078"/>
    <w:rsid w:val="0068377D"/>
    <w:rsid w:val="00684470"/>
    <w:rsid w:val="00684BAD"/>
    <w:rsid w:val="00685B80"/>
    <w:rsid w:val="00685C6B"/>
    <w:rsid w:val="006870B1"/>
    <w:rsid w:val="00687F0B"/>
    <w:rsid w:val="006904B5"/>
    <w:rsid w:val="006909F3"/>
    <w:rsid w:val="0069180D"/>
    <w:rsid w:val="00691F3B"/>
    <w:rsid w:val="00691FFA"/>
    <w:rsid w:val="006927E7"/>
    <w:rsid w:val="0069297B"/>
    <w:rsid w:val="00692DB3"/>
    <w:rsid w:val="00692DF5"/>
    <w:rsid w:val="00692EAA"/>
    <w:rsid w:val="0069356F"/>
    <w:rsid w:val="00693752"/>
    <w:rsid w:val="00693B41"/>
    <w:rsid w:val="006943F0"/>
    <w:rsid w:val="006947CD"/>
    <w:rsid w:val="00696B2B"/>
    <w:rsid w:val="006972D8"/>
    <w:rsid w:val="00697A17"/>
    <w:rsid w:val="006A07B9"/>
    <w:rsid w:val="006A090F"/>
    <w:rsid w:val="006A0C82"/>
    <w:rsid w:val="006A2D9A"/>
    <w:rsid w:val="006A4A4C"/>
    <w:rsid w:val="006A4B0D"/>
    <w:rsid w:val="006A5085"/>
    <w:rsid w:val="006A5776"/>
    <w:rsid w:val="006A5D72"/>
    <w:rsid w:val="006A65C9"/>
    <w:rsid w:val="006B026F"/>
    <w:rsid w:val="006B14B7"/>
    <w:rsid w:val="006B1F3D"/>
    <w:rsid w:val="006B2052"/>
    <w:rsid w:val="006B3079"/>
    <w:rsid w:val="006B335E"/>
    <w:rsid w:val="006B3952"/>
    <w:rsid w:val="006B4239"/>
    <w:rsid w:val="006B4745"/>
    <w:rsid w:val="006B4D6C"/>
    <w:rsid w:val="006B5105"/>
    <w:rsid w:val="006B6021"/>
    <w:rsid w:val="006B70D3"/>
    <w:rsid w:val="006B7142"/>
    <w:rsid w:val="006B73AC"/>
    <w:rsid w:val="006B746C"/>
    <w:rsid w:val="006B785F"/>
    <w:rsid w:val="006B7D3A"/>
    <w:rsid w:val="006B7FE9"/>
    <w:rsid w:val="006C04EB"/>
    <w:rsid w:val="006C09CF"/>
    <w:rsid w:val="006C1B70"/>
    <w:rsid w:val="006C259C"/>
    <w:rsid w:val="006C2D5B"/>
    <w:rsid w:val="006C2E76"/>
    <w:rsid w:val="006C3514"/>
    <w:rsid w:val="006C39AB"/>
    <w:rsid w:val="006C4112"/>
    <w:rsid w:val="006C545F"/>
    <w:rsid w:val="006C5DB1"/>
    <w:rsid w:val="006C720B"/>
    <w:rsid w:val="006C78AB"/>
    <w:rsid w:val="006C7929"/>
    <w:rsid w:val="006D21E3"/>
    <w:rsid w:val="006D2D2D"/>
    <w:rsid w:val="006D2F7C"/>
    <w:rsid w:val="006D3198"/>
    <w:rsid w:val="006D3B3E"/>
    <w:rsid w:val="006D44B9"/>
    <w:rsid w:val="006D4570"/>
    <w:rsid w:val="006D474C"/>
    <w:rsid w:val="006D52EB"/>
    <w:rsid w:val="006D59CE"/>
    <w:rsid w:val="006D5AC1"/>
    <w:rsid w:val="006D6C95"/>
    <w:rsid w:val="006D7888"/>
    <w:rsid w:val="006E0A14"/>
    <w:rsid w:val="006E130D"/>
    <w:rsid w:val="006E1B8C"/>
    <w:rsid w:val="006E213E"/>
    <w:rsid w:val="006E26D7"/>
    <w:rsid w:val="006E2B7F"/>
    <w:rsid w:val="006E3044"/>
    <w:rsid w:val="006E32B4"/>
    <w:rsid w:val="006E4ACB"/>
    <w:rsid w:val="006E6115"/>
    <w:rsid w:val="006E6BA6"/>
    <w:rsid w:val="006F004F"/>
    <w:rsid w:val="006F013C"/>
    <w:rsid w:val="006F08A0"/>
    <w:rsid w:val="006F0A31"/>
    <w:rsid w:val="006F114E"/>
    <w:rsid w:val="006F14E0"/>
    <w:rsid w:val="006F18B3"/>
    <w:rsid w:val="006F1C58"/>
    <w:rsid w:val="006F2289"/>
    <w:rsid w:val="006F250F"/>
    <w:rsid w:val="006F2AFD"/>
    <w:rsid w:val="006F36E1"/>
    <w:rsid w:val="006F3E70"/>
    <w:rsid w:val="006F6671"/>
    <w:rsid w:val="006F71A4"/>
    <w:rsid w:val="006F77C2"/>
    <w:rsid w:val="006F7848"/>
    <w:rsid w:val="006F79CA"/>
    <w:rsid w:val="00700A66"/>
    <w:rsid w:val="00702066"/>
    <w:rsid w:val="007020E4"/>
    <w:rsid w:val="00702427"/>
    <w:rsid w:val="00703732"/>
    <w:rsid w:val="0070399A"/>
    <w:rsid w:val="00703B5F"/>
    <w:rsid w:val="00706188"/>
    <w:rsid w:val="00706DBC"/>
    <w:rsid w:val="00707086"/>
    <w:rsid w:val="00707A29"/>
    <w:rsid w:val="00707ECD"/>
    <w:rsid w:val="00710966"/>
    <w:rsid w:val="00711255"/>
    <w:rsid w:val="00711E06"/>
    <w:rsid w:val="007124FC"/>
    <w:rsid w:val="00712CF9"/>
    <w:rsid w:val="00712D6A"/>
    <w:rsid w:val="007136D2"/>
    <w:rsid w:val="00713AB8"/>
    <w:rsid w:val="00713B25"/>
    <w:rsid w:val="00713DE1"/>
    <w:rsid w:val="007157B6"/>
    <w:rsid w:val="007168C8"/>
    <w:rsid w:val="00717250"/>
    <w:rsid w:val="00717A04"/>
    <w:rsid w:val="00717AD3"/>
    <w:rsid w:val="00717D62"/>
    <w:rsid w:val="0072055E"/>
    <w:rsid w:val="00721861"/>
    <w:rsid w:val="007219D5"/>
    <w:rsid w:val="007227B3"/>
    <w:rsid w:val="007233B6"/>
    <w:rsid w:val="007233F9"/>
    <w:rsid w:val="007236CD"/>
    <w:rsid w:val="00724767"/>
    <w:rsid w:val="0072477C"/>
    <w:rsid w:val="007248FE"/>
    <w:rsid w:val="00724CCE"/>
    <w:rsid w:val="00725543"/>
    <w:rsid w:val="0072565C"/>
    <w:rsid w:val="007256E6"/>
    <w:rsid w:val="00725A1B"/>
    <w:rsid w:val="00725AED"/>
    <w:rsid w:val="0072674E"/>
    <w:rsid w:val="0072756C"/>
    <w:rsid w:val="00727CBB"/>
    <w:rsid w:val="00731514"/>
    <w:rsid w:val="00732AEE"/>
    <w:rsid w:val="00733532"/>
    <w:rsid w:val="0073366D"/>
    <w:rsid w:val="00733C95"/>
    <w:rsid w:val="00734169"/>
    <w:rsid w:val="007345FE"/>
    <w:rsid w:val="00735305"/>
    <w:rsid w:val="00735884"/>
    <w:rsid w:val="007362D0"/>
    <w:rsid w:val="007432F1"/>
    <w:rsid w:val="007440C4"/>
    <w:rsid w:val="00744DFC"/>
    <w:rsid w:val="00744EA5"/>
    <w:rsid w:val="00744EC6"/>
    <w:rsid w:val="007463A3"/>
    <w:rsid w:val="00747519"/>
    <w:rsid w:val="00747DE3"/>
    <w:rsid w:val="00750197"/>
    <w:rsid w:val="0075039F"/>
    <w:rsid w:val="00751079"/>
    <w:rsid w:val="007510AD"/>
    <w:rsid w:val="00751322"/>
    <w:rsid w:val="007518C6"/>
    <w:rsid w:val="00751917"/>
    <w:rsid w:val="007527DF"/>
    <w:rsid w:val="00752F8D"/>
    <w:rsid w:val="00753873"/>
    <w:rsid w:val="007539E6"/>
    <w:rsid w:val="007543C8"/>
    <w:rsid w:val="00754487"/>
    <w:rsid w:val="00754D1C"/>
    <w:rsid w:val="007553F6"/>
    <w:rsid w:val="0075553C"/>
    <w:rsid w:val="00755FEA"/>
    <w:rsid w:val="0075674F"/>
    <w:rsid w:val="007579A7"/>
    <w:rsid w:val="00761207"/>
    <w:rsid w:val="0076122D"/>
    <w:rsid w:val="007613DF"/>
    <w:rsid w:val="0076176F"/>
    <w:rsid w:val="00761A03"/>
    <w:rsid w:val="00761DEF"/>
    <w:rsid w:val="00761E00"/>
    <w:rsid w:val="007625D5"/>
    <w:rsid w:val="00762DB6"/>
    <w:rsid w:val="00764F36"/>
    <w:rsid w:val="00765829"/>
    <w:rsid w:val="00766475"/>
    <w:rsid w:val="00766F9C"/>
    <w:rsid w:val="00767513"/>
    <w:rsid w:val="00771784"/>
    <w:rsid w:val="00771F65"/>
    <w:rsid w:val="007721B9"/>
    <w:rsid w:val="0077272E"/>
    <w:rsid w:val="007743EF"/>
    <w:rsid w:val="0077460B"/>
    <w:rsid w:val="00774898"/>
    <w:rsid w:val="0077623D"/>
    <w:rsid w:val="007766DC"/>
    <w:rsid w:val="00776A59"/>
    <w:rsid w:val="00776E9E"/>
    <w:rsid w:val="007774B3"/>
    <w:rsid w:val="00777657"/>
    <w:rsid w:val="007779BE"/>
    <w:rsid w:val="0078163D"/>
    <w:rsid w:val="0078227F"/>
    <w:rsid w:val="00783140"/>
    <w:rsid w:val="00783783"/>
    <w:rsid w:val="007848C0"/>
    <w:rsid w:val="00785014"/>
    <w:rsid w:val="007854DD"/>
    <w:rsid w:val="007874B2"/>
    <w:rsid w:val="00787592"/>
    <w:rsid w:val="0078794C"/>
    <w:rsid w:val="00790724"/>
    <w:rsid w:val="007907E0"/>
    <w:rsid w:val="00790BEA"/>
    <w:rsid w:val="00790C5B"/>
    <w:rsid w:val="00791452"/>
    <w:rsid w:val="00791844"/>
    <w:rsid w:val="00792123"/>
    <w:rsid w:val="007928F8"/>
    <w:rsid w:val="007933B3"/>
    <w:rsid w:val="00794471"/>
    <w:rsid w:val="00795988"/>
    <w:rsid w:val="007959DD"/>
    <w:rsid w:val="00795B8D"/>
    <w:rsid w:val="007970C3"/>
    <w:rsid w:val="00797C83"/>
    <w:rsid w:val="007A0501"/>
    <w:rsid w:val="007A15C2"/>
    <w:rsid w:val="007A17E7"/>
    <w:rsid w:val="007A1EF4"/>
    <w:rsid w:val="007A1F6A"/>
    <w:rsid w:val="007A21C8"/>
    <w:rsid w:val="007A346F"/>
    <w:rsid w:val="007A3BC9"/>
    <w:rsid w:val="007A5242"/>
    <w:rsid w:val="007A533B"/>
    <w:rsid w:val="007A5A73"/>
    <w:rsid w:val="007A5B30"/>
    <w:rsid w:val="007A66B1"/>
    <w:rsid w:val="007A69EE"/>
    <w:rsid w:val="007A702A"/>
    <w:rsid w:val="007A717E"/>
    <w:rsid w:val="007A7294"/>
    <w:rsid w:val="007A77D0"/>
    <w:rsid w:val="007A782C"/>
    <w:rsid w:val="007A7C1F"/>
    <w:rsid w:val="007B00D6"/>
    <w:rsid w:val="007B097A"/>
    <w:rsid w:val="007B184D"/>
    <w:rsid w:val="007B18FA"/>
    <w:rsid w:val="007B1EEB"/>
    <w:rsid w:val="007B2587"/>
    <w:rsid w:val="007B3A20"/>
    <w:rsid w:val="007B43E2"/>
    <w:rsid w:val="007B4CFB"/>
    <w:rsid w:val="007B52CA"/>
    <w:rsid w:val="007B5975"/>
    <w:rsid w:val="007B616F"/>
    <w:rsid w:val="007B7204"/>
    <w:rsid w:val="007B723B"/>
    <w:rsid w:val="007B75FE"/>
    <w:rsid w:val="007C01E7"/>
    <w:rsid w:val="007C1674"/>
    <w:rsid w:val="007C1A68"/>
    <w:rsid w:val="007C277F"/>
    <w:rsid w:val="007C2AED"/>
    <w:rsid w:val="007C2EA1"/>
    <w:rsid w:val="007C3600"/>
    <w:rsid w:val="007C4394"/>
    <w:rsid w:val="007C4A08"/>
    <w:rsid w:val="007C5894"/>
    <w:rsid w:val="007C602F"/>
    <w:rsid w:val="007C63C0"/>
    <w:rsid w:val="007C73A8"/>
    <w:rsid w:val="007C7A34"/>
    <w:rsid w:val="007D0439"/>
    <w:rsid w:val="007D04B1"/>
    <w:rsid w:val="007D0F01"/>
    <w:rsid w:val="007D1EDA"/>
    <w:rsid w:val="007D2158"/>
    <w:rsid w:val="007D223E"/>
    <w:rsid w:val="007D24D8"/>
    <w:rsid w:val="007D282E"/>
    <w:rsid w:val="007D396B"/>
    <w:rsid w:val="007D3CB5"/>
    <w:rsid w:val="007D4B66"/>
    <w:rsid w:val="007D4D68"/>
    <w:rsid w:val="007D5012"/>
    <w:rsid w:val="007D5215"/>
    <w:rsid w:val="007D5FB1"/>
    <w:rsid w:val="007D61C7"/>
    <w:rsid w:val="007E0E73"/>
    <w:rsid w:val="007E0FDB"/>
    <w:rsid w:val="007E2699"/>
    <w:rsid w:val="007E3778"/>
    <w:rsid w:val="007E3B7A"/>
    <w:rsid w:val="007E3C48"/>
    <w:rsid w:val="007E568C"/>
    <w:rsid w:val="007E6FCE"/>
    <w:rsid w:val="007E79B7"/>
    <w:rsid w:val="007F07D0"/>
    <w:rsid w:val="007F131E"/>
    <w:rsid w:val="007F133E"/>
    <w:rsid w:val="007F20D5"/>
    <w:rsid w:val="007F2729"/>
    <w:rsid w:val="007F2C66"/>
    <w:rsid w:val="007F4856"/>
    <w:rsid w:val="007F5524"/>
    <w:rsid w:val="007F5B88"/>
    <w:rsid w:val="007F5CAD"/>
    <w:rsid w:val="007F7884"/>
    <w:rsid w:val="007F79A4"/>
    <w:rsid w:val="008000B1"/>
    <w:rsid w:val="00800153"/>
    <w:rsid w:val="0080022D"/>
    <w:rsid w:val="00800722"/>
    <w:rsid w:val="00801EBE"/>
    <w:rsid w:val="00802709"/>
    <w:rsid w:val="00803E45"/>
    <w:rsid w:val="00804320"/>
    <w:rsid w:val="00805757"/>
    <w:rsid w:val="008058B5"/>
    <w:rsid w:val="00806EC9"/>
    <w:rsid w:val="00807EC5"/>
    <w:rsid w:val="00810B75"/>
    <w:rsid w:val="00811EEB"/>
    <w:rsid w:val="0081201B"/>
    <w:rsid w:val="008125C8"/>
    <w:rsid w:val="00812B95"/>
    <w:rsid w:val="0081389A"/>
    <w:rsid w:val="008139BA"/>
    <w:rsid w:val="00814271"/>
    <w:rsid w:val="00815CD5"/>
    <w:rsid w:val="008162F0"/>
    <w:rsid w:val="008165F9"/>
    <w:rsid w:val="008165FE"/>
    <w:rsid w:val="00816CE5"/>
    <w:rsid w:val="00816E34"/>
    <w:rsid w:val="00817CB2"/>
    <w:rsid w:val="008202FC"/>
    <w:rsid w:val="00820DB8"/>
    <w:rsid w:val="0082138A"/>
    <w:rsid w:val="00821B1C"/>
    <w:rsid w:val="00822381"/>
    <w:rsid w:val="00822DD2"/>
    <w:rsid w:val="00823D70"/>
    <w:rsid w:val="00824E9A"/>
    <w:rsid w:val="008258E7"/>
    <w:rsid w:val="00826F75"/>
    <w:rsid w:val="00827123"/>
    <w:rsid w:val="008271C5"/>
    <w:rsid w:val="008279CA"/>
    <w:rsid w:val="00827ACB"/>
    <w:rsid w:val="00827FB8"/>
    <w:rsid w:val="008305A8"/>
    <w:rsid w:val="008305BE"/>
    <w:rsid w:val="008309C4"/>
    <w:rsid w:val="00830CA5"/>
    <w:rsid w:val="008312F3"/>
    <w:rsid w:val="00832616"/>
    <w:rsid w:val="0083285D"/>
    <w:rsid w:val="00832C2F"/>
    <w:rsid w:val="00833627"/>
    <w:rsid w:val="00833C7E"/>
    <w:rsid w:val="00834B70"/>
    <w:rsid w:val="0083619C"/>
    <w:rsid w:val="00836CE7"/>
    <w:rsid w:val="00836F99"/>
    <w:rsid w:val="00837A82"/>
    <w:rsid w:val="008406D1"/>
    <w:rsid w:val="00840726"/>
    <w:rsid w:val="00841480"/>
    <w:rsid w:val="0084205B"/>
    <w:rsid w:val="00842105"/>
    <w:rsid w:val="00842247"/>
    <w:rsid w:val="0084269D"/>
    <w:rsid w:val="008443D0"/>
    <w:rsid w:val="00844BCE"/>
    <w:rsid w:val="008454E8"/>
    <w:rsid w:val="00845DEE"/>
    <w:rsid w:val="00847E28"/>
    <w:rsid w:val="00847F19"/>
    <w:rsid w:val="00847F39"/>
    <w:rsid w:val="00850088"/>
    <w:rsid w:val="0085048B"/>
    <w:rsid w:val="00850C4C"/>
    <w:rsid w:val="00850E75"/>
    <w:rsid w:val="0085115C"/>
    <w:rsid w:val="008513A5"/>
    <w:rsid w:val="008523B0"/>
    <w:rsid w:val="00853A5C"/>
    <w:rsid w:val="008541FA"/>
    <w:rsid w:val="00855D67"/>
    <w:rsid w:val="0085633E"/>
    <w:rsid w:val="00856C3B"/>
    <w:rsid w:val="00860370"/>
    <w:rsid w:val="00860526"/>
    <w:rsid w:val="008607BC"/>
    <w:rsid w:val="00861A0A"/>
    <w:rsid w:val="00862343"/>
    <w:rsid w:val="0086240E"/>
    <w:rsid w:val="00862590"/>
    <w:rsid w:val="00863C3E"/>
    <w:rsid w:val="00863EA3"/>
    <w:rsid w:val="00864E41"/>
    <w:rsid w:val="00864F38"/>
    <w:rsid w:val="00865C4C"/>
    <w:rsid w:val="00865D44"/>
    <w:rsid w:val="00867277"/>
    <w:rsid w:val="008676A0"/>
    <w:rsid w:val="00867AA5"/>
    <w:rsid w:val="00870327"/>
    <w:rsid w:val="008718F7"/>
    <w:rsid w:val="00872AD6"/>
    <w:rsid w:val="008739D8"/>
    <w:rsid w:val="00873FD9"/>
    <w:rsid w:val="008743AD"/>
    <w:rsid w:val="00874B26"/>
    <w:rsid w:val="00874D4E"/>
    <w:rsid w:val="00874D80"/>
    <w:rsid w:val="00874FBA"/>
    <w:rsid w:val="0087592F"/>
    <w:rsid w:val="008762DF"/>
    <w:rsid w:val="008765C2"/>
    <w:rsid w:val="00880647"/>
    <w:rsid w:val="00882658"/>
    <w:rsid w:val="00883177"/>
    <w:rsid w:val="0088390C"/>
    <w:rsid w:val="0088401C"/>
    <w:rsid w:val="008848B8"/>
    <w:rsid w:val="00884A4C"/>
    <w:rsid w:val="0088526A"/>
    <w:rsid w:val="00885A0A"/>
    <w:rsid w:val="00885B8A"/>
    <w:rsid w:val="008864F8"/>
    <w:rsid w:val="00886C6E"/>
    <w:rsid w:val="0088716B"/>
    <w:rsid w:val="0088730D"/>
    <w:rsid w:val="008876E6"/>
    <w:rsid w:val="008911C6"/>
    <w:rsid w:val="00891275"/>
    <w:rsid w:val="00891DE1"/>
    <w:rsid w:val="008921F4"/>
    <w:rsid w:val="008925C3"/>
    <w:rsid w:val="00892AC3"/>
    <w:rsid w:val="00892BF1"/>
    <w:rsid w:val="008930C1"/>
    <w:rsid w:val="0089316B"/>
    <w:rsid w:val="00893F67"/>
    <w:rsid w:val="0089412B"/>
    <w:rsid w:val="00895555"/>
    <w:rsid w:val="0089644B"/>
    <w:rsid w:val="0089662C"/>
    <w:rsid w:val="008966C5"/>
    <w:rsid w:val="00896D0D"/>
    <w:rsid w:val="0089733D"/>
    <w:rsid w:val="008A027A"/>
    <w:rsid w:val="008A04E0"/>
    <w:rsid w:val="008A1374"/>
    <w:rsid w:val="008A13D6"/>
    <w:rsid w:val="008A144C"/>
    <w:rsid w:val="008A4062"/>
    <w:rsid w:val="008A48B1"/>
    <w:rsid w:val="008A4B7D"/>
    <w:rsid w:val="008A517E"/>
    <w:rsid w:val="008A52F5"/>
    <w:rsid w:val="008A63C6"/>
    <w:rsid w:val="008A6D1B"/>
    <w:rsid w:val="008A70B8"/>
    <w:rsid w:val="008A7124"/>
    <w:rsid w:val="008B0E9A"/>
    <w:rsid w:val="008B175B"/>
    <w:rsid w:val="008B1FBF"/>
    <w:rsid w:val="008B200B"/>
    <w:rsid w:val="008B20CE"/>
    <w:rsid w:val="008B25CE"/>
    <w:rsid w:val="008B26AD"/>
    <w:rsid w:val="008B3286"/>
    <w:rsid w:val="008B3B4F"/>
    <w:rsid w:val="008B40E4"/>
    <w:rsid w:val="008B5025"/>
    <w:rsid w:val="008B57CC"/>
    <w:rsid w:val="008B664E"/>
    <w:rsid w:val="008B73C8"/>
    <w:rsid w:val="008B74E2"/>
    <w:rsid w:val="008B755F"/>
    <w:rsid w:val="008B759C"/>
    <w:rsid w:val="008C0033"/>
    <w:rsid w:val="008C0180"/>
    <w:rsid w:val="008C1EE7"/>
    <w:rsid w:val="008C254F"/>
    <w:rsid w:val="008C26B3"/>
    <w:rsid w:val="008C294B"/>
    <w:rsid w:val="008C39D4"/>
    <w:rsid w:val="008C41CC"/>
    <w:rsid w:val="008C444E"/>
    <w:rsid w:val="008C53C6"/>
    <w:rsid w:val="008C57AF"/>
    <w:rsid w:val="008C61B5"/>
    <w:rsid w:val="008C7F60"/>
    <w:rsid w:val="008D05FD"/>
    <w:rsid w:val="008D1223"/>
    <w:rsid w:val="008D12EE"/>
    <w:rsid w:val="008D164C"/>
    <w:rsid w:val="008D1F18"/>
    <w:rsid w:val="008D1F7D"/>
    <w:rsid w:val="008D223D"/>
    <w:rsid w:val="008D229C"/>
    <w:rsid w:val="008D4954"/>
    <w:rsid w:val="008D50E8"/>
    <w:rsid w:val="008D51A6"/>
    <w:rsid w:val="008D5CFC"/>
    <w:rsid w:val="008D668D"/>
    <w:rsid w:val="008D6C6B"/>
    <w:rsid w:val="008D6DAE"/>
    <w:rsid w:val="008D70A4"/>
    <w:rsid w:val="008D793D"/>
    <w:rsid w:val="008E0802"/>
    <w:rsid w:val="008E156A"/>
    <w:rsid w:val="008E1CC2"/>
    <w:rsid w:val="008E1D4A"/>
    <w:rsid w:val="008E2FAC"/>
    <w:rsid w:val="008E3227"/>
    <w:rsid w:val="008E41D9"/>
    <w:rsid w:val="008E47FB"/>
    <w:rsid w:val="008E4C25"/>
    <w:rsid w:val="008E4ED2"/>
    <w:rsid w:val="008E4F82"/>
    <w:rsid w:val="008E51FF"/>
    <w:rsid w:val="008E5404"/>
    <w:rsid w:val="008E6405"/>
    <w:rsid w:val="008E655C"/>
    <w:rsid w:val="008E696F"/>
    <w:rsid w:val="008E6F0B"/>
    <w:rsid w:val="008E7147"/>
    <w:rsid w:val="008E7FAB"/>
    <w:rsid w:val="008F0410"/>
    <w:rsid w:val="008F0450"/>
    <w:rsid w:val="008F0A9D"/>
    <w:rsid w:val="008F0C51"/>
    <w:rsid w:val="008F16B9"/>
    <w:rsid w:val="008F20A7"/>
    <w:rsid w:val="008F22B1"/>
    <w:rsid w:val="008F33F3"/>
    <w:rsid w:val="008F3401"/>
    <w:rsid w:val="008F4B4F"/>
    <w:rsid w:val="008F4CB1"/>
    <w:rsid w:val="008F5C83"/>
    <w:rsid w:val="008F60A9"/>
    <w:rsid w:val="008F703D"/>
    <w:rsid w:val="00900171"/>
    <w:rsid w:val="00901196"/>
    <w:rsid w:val="00901DB5"/>
    <w:rsid w:val="00903E21"/>
    <w:rsid w:val="00904718"/>
    <w:rsid w:val="00904B73"/>
    <w:rsid w:val="0090648E"/>
    <w:rsid w:val="009066EA"/>
    <w:rsid w:val="009069E5"/>
    <w:rsid w:val="00906DF9"/>
    <w:rsid w:val="00906E34"/>
    <w:rsid w:val="0090783F"/>
    <w:rsid w:val="0090793D"/>
    <w:rsid w:val="0090795D"/>
    <w:rsid w:val="00910057"/>
    <w:rsid w:val="009104F3"/>
    <w:rsid w:val="00910DBA"/>
    <w:rsid w:val="00911440"/>
    <w:rsid w:val="00912B2B"/>
    <w:rsid w:val="00913D92"/>
    <w:rsid w:val="009151F7"/>
    <w:rsid w:val="00915704"/>
    <w:rsid w:val="00915BA6"/>
    <w:rsid w:val="009163EC"/>
    <w:rsid w:val="009170F3"/>
    <w:rsid w:val="00920D36"/>
    <w:rsid w:val="0092553A"/>
    <w:rsid w:val="00927759"/>
    <w:rsid w:val="0093002B"/>
    <w:rsid w:val="00930074"/>
    <w:rsid w:val="009311C6"/>
    <w:rsid w:val="009317FE"/>
    <w:rsid w:val="00931C6A"/>
    <w:rsid w:val="00932132"/>
    <w:rsid w:val="009322D1"/>
    <w:rsid w:val="009325F2"/>
    <w:rsid w:val="00932A65"/>
    <w:rsid w:val="00936907"/>
    <w:rsid w:val="00936E2B"/>
    <w:rsid w:val="00937692"/>
    <w:rsid w:val="00940030"/>
    <w:rsid w:val="009408CC"/>
    <w:rsid w:val="00940B9A"/>
    <w:rsid w:val="00940F6A"/>
    <w:rsid w:val="00942E5A"/>
    <w:rsid w:val="00943B03"/>
    <w:rsid w:val="009440AD"/>
    <w:rsid w:val="00945661"/>
    <w:rsid w:val="00946096"/>
    <w:rsid w:val="009469C7"/>
    <w:rsid w:val="00946B0D"/>
    <w:rsid w:val="0094787E"/>
    <w:rsid w:val="00950303"/>
    <w:rsid w:val="00952FF5"/>
    <w:rsid w:val="00953200"/>
    <w:rsid w:val="00954CB8"/>
    <w:rsid w:val="009554E0"/>
    <w:rsid w:val="009556A6"/>
    <w:rsid w:val="009568B2"/>
    <w:rsid w:val="00956930"/>
    <w:rsid w:val="00957E70"/>
    <w:rsid w:val="0096094C"/>
    <w:rsid w:val="00960EED"/>
    <w:rsid w:val="0096129E"/>
    <w:rsid w:val="0096225E"/>
    <w:rsid w:val="00962E3D"/>
    <w:rsid w:val="00962F77"/>
    <w:rsid w:val="00963A46"/>
    <w:rsid w:val="009644AE"/>
    <w:rsid w:val="009649D3"/>
    <w:rsid w:val="00964B7B"/>
    <w:rsid w:val="00964C71"/>
    <w:rsid w:val="0096526C"/>
    <w:rsid w:val="0096584E"/>
    <w:rsid w:val="009669A8"/>
    <w:rsid w:val="00967C31"/>
    <w:rsid w:val="009707CE"/>
    <w:rsid w:val="009712AF"/>
    <w:rsid w:val="0097136B"/>
    <w:rsid w:val="0097146E"/>
    <w:rsid w:val="00972325"/>
    <w:rsid w:val="0097370B"/>
    <w:rsid w:val="00973934"/>
    <w:rsid w:val="0097416D"/>
    <w:rsid w:val="00974325"/>
    <w:rsid w:val="0097469B"/>
    <w:rsid w:val="009763A7"/>
    <w:rsid w:val="009769B8"/>
    <w:rsid w:val="00977234"/>
    <w:rsid w:val="00977804"/>
    <w:rsid w:val="00980242"/>
    <w:rsid w:val="00980429"/>
    <w:rsid w:val="00980AC0"/>
    <w:rsid w:val="00981C04"/>
    <w:rsid w:val="00981F39"/>
    <w:rsid w:val="00982585"/>
    <w:rsid w:val="00982B94"/>
    <w:rsid w:val="00983141"/>
    <w:rsid w:val="00983ABE"/>
    <w:rsid w:val="00984224"/>
    <w:rsid w:val="009843E3"/>
    <w:rsid w:val="00984B98"/>
    <w:rsid w:val="00985A8E"/>
    <w:rsid w:val="00985F75"/>
    <w:rsid w:val="00986554"/>
    <w:rsid w:val="00986CE4"/>
    <w:rsid w:val="00987622"/>
    <w:rsid w:val="0098785B"/>
    <w:rsid w:val="00987A90"/>
    <w:rsid w:val="00987BCC"/>
    <w:rsid w:val="00987CB6"/>
    <w:rsid w:val="00987ED4"/>
    <w:rsid w:val="009902C6"/>
    <w:rsid w:val="00990829"/>
    <w:rsid w:val="00990A5D"/>
    <w:rsid w:val="0099132E"/>
    <w:rsid w:val="00991865"/>
    <w:rsid w:val="00991E34"/>
    <w:rsid w:val="00991FF5"/>
    <w:rsid w:val="009924B6"/>
    <w:rsid w:val="00992722"/>
    <w:rsid w:val="00992B61"/>
    <w:rsid w:val="009935AE"/>
    <w:rsid w:val="00993950"/>
    <w:rsid w:val="00994985"/>
    <w:rsid w:val="00994A43"/>
    <w:rsid w:val="00994AC9"/>
    <w:rsid w:val="00994BAF"/>
    <w:rsid w:val="0099662E"/>
    <w:rsid w:val="00997182"/>
    <w:rsid w:val="00997183"/>
    <w:rsid w:val="00997BEE"/>
    <w:rsid w:val="009A1038"/>
    <w:rsid w:val="009A171E"/>
    <w:rsid w:val="009A3CE0"/>
    <w:rsid w:val="009A4B87"/>
    <w:rsid w:val="009A4BFB"/>
    <w:rsid w:val="009A55FD"/>
    <w:rsid w:val="009A669B"/>
    <w:rsid w:val="009A694F"/>
    <w:rsid w:val="009A6CD0"/>
    <w:rsid w:val="009A7377"/>
    <w:rsid w:val="009A7494"/>
    <w:rsid w:val="009B0938"/>
    <w:rsid w:val="009B0A02"/>
    <w:rsid w:val="009B0D58"/>
    <w:rsid w:val="009B0D9D"/>
    <w:rsid w:val="009B13FA"/>
    <w:rsid w:val="009B196B"/>
    <w:rsid w:val="009B26F9"/>
    <w:rsid w:val="009B2CB0"/>
    <w:rsid w:val="009B3728"/>
    <w:rsid w:val="009B3D77"/>
    <w:rsid w:val="009B63B8"/>
    <w:rsid w:val="009B7040"/>
    <w:rsid w:val="009B7A77"/>
    <w:rsid w:val="009B7B7F"/>
    <w:rsid w:val="009B7EF7"/>
    <w:rsid w:val="009C06F3"/>
    <w:rsid w:val="009C34BB"/>
    <w:rsid w:val="009C3765"/>
    <w:rsid w:val="009C578F"/>
    <w:rsid w:val="009C62B4"/>
    <w:rsid w:val="009C6D4C"/>
    <w:rsid w:val="009D05E4"/>
    <w:rsid w:val="009D0811"/>
    <w:rsid w:val="009D1414"/>
    <w:rsid w:val="009D18B2"/>
    <w:rsid w:val="009D2C1E"/>
    <w:rsid w:val="009D384A"/>
    <w:rsid w:val="009D3CAB"/>
    <w:rsid w:val="009D3FB1"/>
    <w:rsid w:val="009D427C"/>
    <w:rsid w:val="009D42E9"/>
    <w:rsid w:val="009D4EA8"/>
    <w:rsid w:val="009D57A0"/>
    <w:rsid w:val="009D5950"/>
    <w:rsid w:val="009D7400"/>
    <w:rsid w:val="009D7A15"/>
    <w:rsid w:val="009E1365"/>
    <w:rsid w:val="009E18E0"/>
    <w:rsid w:val="009E21EC"/>
    <w:rsid w:val="009E23A2"/>
    <w:rsid w:val="009E2480"/>
    <w:rsid w:val="009E3069"/>
    <w:rsid w:val="009E3913"/>
    <w:rsid w:val="009E3F30"/>
    <w:rsid w:val="009E44F1"/>
    <w:rsid w:val="009E4AB8"/>
    <w:rsid w:val="009E5413"/>
    <w:rsid w:val="009E58BB"/>
    <w:rsid w:val="009E717A"/>
    <w:rsid w:val="009E7571"/>
    <w:rsid w:val="009E7FCC"/>
    <w:rsid w:val="009F0232"/>
    <w:rsid w:val="009F1CF3"/>
    <w:rsid w:val="009F21FE"/>
    <w:rsid w:val="009F255A"/>
    <w:rsid w:val="009F2838"/>
    <w:rsid w:val="009F2F6A"/>
    <w:rsid w:val="009F3C65"/>
    <w:rsid w:val="009F4691"/>
    <w:rsid w:val="009F46E4"/>
    <w:rsid w:val="009F57C0"/>
    <w:rsid w:val="009F5BAD"/>
    <w:rsid w:val="009F5DC9"/>
    <w:rsid w:val="009F634E"/>
    <w:rsid w:val="009F6708"/>
    <w:rsid w:val="009F6DAF"/>
    <w:rsid w:val="009F77E2"/>
    <w:rsid w:val="00A007CA"/>
    <w:rsid w:val="00A01AA1"/>
    <w:rsid w:val="00A01CEA"/>
    <w:rsid w:val="00A0333B"/>
    <w:rsid w:val="00A03DC9"/>
    <w:rsid w:val="00A03EE3"/>
    <w:rsid w:val="00A041C9"/>
    <w:rsid w:val="00A04C37"/>
    <w:rsid w:val="00A04D3C"/>
    <w:rsid w:val="00A04F65"/>
    <w:rsid w:val="00A053D1"/>
    <w:rsid w:val="00A05A8B"/>
    <w:rsid w:val="00A0615E"/>
    <w:rsid w:val="00A0711A"/>
    <w:rsid w:val="00A10610"/>
    <w:rsid w:val="00A11C82"/>
    <w:rsid w:val="00A13CE0"/>
    <w:rsid w:val="00A13CF1"/>
    <w:rsid w:val="00A1423D"/>
    <w:rsid w:val="00A14C1C"/>
    <w:rsid w:val="00A1531B"/>
    <w:rsid w:val="00A15BC0"/>
    <w:rsid w:val="00A16A22"/>
    <w:rsid w:val="00A17B1A"/>
    <w:rsid w:val="00A215B5"/>
    <w:rsid w:val="00A21A8A"/>
    <w:rsid w:val="00A21AD9"/>
    <w:rsid w:val="00A21C0C"/>
    <w:rsid w:val="00A227C5"/>
    <w:rsid w:val="00A24E13"/>
    <w:rsid w:val="00A25063"/>
    <w:rsid w:val="00A25E80"/>
    <w:rsid w:val="00A26257"/>
    <w:rsid w:val="00A26979"/>
    <w:rsid w:val="00A26D0D"/>
    <w:rsid w:val="00A26EEB"/>
    <w:rsid w:val="00A318BE"/>
    <w:rsid w:val="00A320EA"/>
    <w:rsid w:val="00A32116"/>
    <w:rsid w:val="00A326E9"/>
    <w:rsid w:val="00A331D5"/>
    <w:rsid w:val="00A336CC"/>
    <w:rsid w:val="00A34228"/>
    <w:rsid w:val="00A346F2"/>
    <w:rsid w:val="00A34952"/>
    <w:rsid w:val="00A35060"/>
    <w:rsid w:val="00A3520D"/>
    <w:rsid w:val="00A36117"/>
    <w:rsid w:val="00A36337"/>
    <w:rsid w:val="00A36A33"/>
    <w:rsid w:val="00A36A93"/>
    <w:rsid w:val="00A36B3D"/>
    <w:rsid w:val="00A37FD6"/>
    <w:rsid w:val="00A4047F"/>
    <w:rsid w:val="00A41C73"/>
    <w:rsid w:val="00A42EF5"/>
    <w:rsid w:val="00A431AC"/>
    <w:rsid w:val="00A4368B"/>
    <w:rsid w:val="00A43CC5"/>
    <w:rsid w:val="00A43D3E"/>
    <w:rsid w:val="00A44068"/>
    <w:rsid w:val="00A4434D"/>
    <w:rsid w:val="00A44EE7"/>
    <w:rsid w:val="00A452CD"/>
    <w:rsid w:val="00A45F87"/>
    <w:rsid w:val="00A46E99"/>
    <w:rsid w:val="00A4789A"/>
    <w:rsid w:val="00A479BC"/>
    <w:rsid w:val="00A47BF5"/>
    <w:rsid w:val="00A50339"/>
    <w:rsid w:val="00A507E9"/>
    <w:rsid w:val="00A51D86"/>
    <w:rsid w:val="00A52A18"/>
    <w:rsid w:val="00A52F7C"/>
    <w:rsid w:val="00A53145"/>
    <w:rsid w:val="00A53ED3"/>
    <w:rsid w:val="00A5407C"/>
    <w:rsid w:val="00A5439B"/>
    <w:rsid w:val="00A55940"/>
    <w:rsid w:val="00A566E1"/>
    <w:rsid w:val="00A57541"/>
    <w:rsid w:val="00A602E3"/>
    <w:rsid w:val="00A61C23"/>
    <w:rsid w:val="00A62AC2"/>
    <w:rsid w:val="00A62C70"/>
    <w:rsid w:val="00A6346A"/>
    <w:rsid w:val="00A637A1"/>
    <w:rsid w:val="00A63830"/>
    <w:rsid w:val="00A63F18"/>
    <w:rsid w:val="00A6446A"/>
    <w:rsid w:val="00A64DC1"/>
    <w:rsid w:val="00A6531B"/>
    <w:rsid w:val="00A66EB5"/>
    <w:rsid w:val="00A675A1"/>
    <w:rsid w:val="00A677DA"/>
    <w:rsid w:val="00A70665"/>
    <w:rsid w:val="00A713C2"/>
    <w:rsid w:val="00A717AC"/>
    <w:rsid w:val="00A7184A"/>
    <w:rsid w:val="00A7285B"/>
    <w:rsid w:val="00A745EF"/>
    <w:rsid w:val="00A74D28"/>
    <w:rsid w:val="00A75412"/>
    <w:rsid w:val="00A761BD"/>
    <w:rsid w:val="00A761F8"/>
    <w:rsid w:val="00A76B24"/>
    <w:rsid w:val="00A76DF1"/>
    <w:rsid w:val="00A77420"/>
    <w:rsid w:val="00A77497"/>
    <w:rsid w:val="00A7761E"/>
    <w:rsid w:val="00A77C56"/>
    <w:rsid w:val="00A80D8F"/>
    <w:rsid w:val="00A814F3"/>
    <w:rsid w:val="00A82B60"/>
    <w:rsid w:val="00A84492"/>
    <w:rsid w:val="00A84D9D"/>
    <w:rsid w:val="00A854DA"/>
    <w:rsid w:val="00A85D34"/>
    <w:rsid w:val="00A863CE"/>
    <w:rsid w:val="00A86E18"/>
    <w:rsid w:val="00A87096"/>
    <w:rsid w:val="00A8733B"/>
    <w:rsid w:val="00A900E8"/>
    <w:rsid w:val="00A90511"/>
    <w:rsid w:val="00A91574"/>
    <w:rsid w:val="00A918CB"/>
    <w:rsid w:val="00A9226D"/>
    <w:rsid w:val="00A9254C"/>
    <w:rsid w:val="00A92B9F"/>
    <w:rsid w:val="00A92D27"/>
    <w:rsid w:val="00A93047"/>
    <w:rsid w:val="00A94043"/>
    <w:rsid w:val="00A94300"/>
    <w:rsid w:val="00A946DE"/>
    <w:rsid w:val="00A948B8"/>
    <w:rsid w:val="00A94A9C"/>
    <w:rsid w:val="00A94BF7"/>
    <w:rsid w:val="00A94F90"/>
    <w:rsid w:val="00A958AE"/>
    <w:rsid w:val="00A96A01"/>
    <w:rsid w:val="00A96DE0"/>
    <w:rsid w:val="00A96E70"/>
    <w:rsid w:val="00A96FCE"/>
    <w:rsid w:val="00A97EE2"/>
    <w:rsid w:val="00AA039E"/>
    <w:rsid w:val="00AA0D2A"/>
    <w:rsid w:val="00AA0E50"/>
    <w:rsid w:val="00AA1778"/>
    <w:rsid w:val="00AA17CC"/>
    <w:rsid w:val="00AA2319"/>
    <w:rsid w:val="00AA3226"/>
    <w:rsid w:val="00AA417E"/>
    <w:rsid w:val="00AA4C21"/>
    <w:rsid w:val="00AA4C8F"/>
    <w:rsid w:val="00AA6625"/>
    <w:rsid w:val="00AA6FAF"/>
    <w:rsid w:val="00AA7DD1"/>
    <w:rsid w:val="00AA7EBF"/>
    <w:rsid w:val="00AB0280"/>
    <w:rsid w:val="00AB0574"/>
    <w:rsid w:val="00AB0EE1"/>
    <w:rsid w:val="00AB1230"/>
    <w:rsid w:val="00AB1339"/>
    <w:rsid w:val="00AB133F"/>
    <w:rsid w:val="00AB2886"/>
    <w:rsid w:val="00AB2C34"/>
    <w:rsid w:val="00AB3232"/>
    <w:rsid w:val="00AB39A0"/>
    <w:rsid w:val="00AB476C"/>
    <w:rsid w:val="00AB4AAD"/>
    <w:rsid w:val="00AB50FC"/>
    <w:rsid w:val="00AB5EAA"/>
    <w:rsid w:val="00AB6FB0"/>
    <w:rsid w:val="00AB7D93"/>
    <w:rsid w:val="00AC0017"/>
    <w:rsid w:val="00AC03EF"/>
    <w:rsid w:val="00AC063B"/>
    <w:rsid w:val="00AC1DC4"/>
    <w:rsid w:val="00AC24FD"/>
    <w:rsid w:val="00AC2A3B"/>
    <w:rsid w:val="00AC2ADF"/>
    <w:rsid w:val="00AC3FB2"/>
    <w:rsid w:val="00AC667C"/>
    <w:rsid w:val="00AC6B96"/>
    <w:rsid w:val="00AC6C34"/>
    <w:rsid w:val="00AC735A"/>
    <w:rsid w:val="00AD0639"/>
    <w:rsid w:val="00AD0B45"/>
    <w:rsid w:val="00AD0D5E"/>
    <w:rsid w:val="00AD1989"/>
    <w:rsid w:val="00AD2D5C"/>
    <w:rsid w:val="00AD30DA"/>
    <w:rsid w:val="00AD319C"/>
    <w:rsid w:val="00AD3C41"/>
    <w:rsid w:val="00AD535A"/>
    <w:rsid w:val="00AD7812"/>
    <w:rsid w:val="00AE0027"/>
    <w:rsid w:val="00AE0178"/>
    <w:rsid w:val="00AE0460"/>
    <w:rsid w:val="00AE04FC"/>
    <w:rsid w:val="00AE0A52"/>
    <w:rsid w:val="00AE0D2C"/>
    <w:rsid w:val="00AE13AE"/>
    <w:rsid w:val="00AE2F4C"/>
    <w:rsid w:val="00AE3020"/>
    <w:rsid w:val="00AE3FAC"/>
    <w:rsid w:val="00AE44F6"/>
    <w:rsid w:val="00AE504E"/>
    <w:rsid w:val="00AE513B"/>
    <w:rsid w:val="00AE520E"/>
    <w:rsid w:val="00AE54FE"/>
    <w:rsid w:val="00AE55D4"/>
    <w:rsid w:val="00AE60DD"/>
    <w:rsid w:val="00AE615E"/>
    <w:rsid w:val="00AE6170"/>
    <w:rsid w:val="00AE630B"/>
    <w:rsid w:val="00AE66B0"/>
    <w:rsid w:val="00AE6BB6"/>
    <w:rsid w:val="00AE7BF5"/>
    <w:rsid w:val="00AE7D1D"/>
    <w:rsid w:val="00AF058E"/>
    <w:rsid w:val="00AF1505"/>
    <w:rsid w:val="00AF3E52"/>
    <w:rsid w:val="00AF3EE0"/>
    <w:rsid w:val="00AF4EF7"/>
    <w:rsid w:val="00AF55FD"/>
    <w:rsid w:val="00AF5623"/>
    <w:rsid w:val="00AF58BE"/>
    <w:rsid w:val="00AF5CC8"/>
    <w:rsid w:val="00AF6BA1"/>
    <w:rsid w:val="00AF6E0E"/>
    <w:rsid w:val="00AF7007"/>
    <w:rsid w:val="00AF7957"/>
    <w:rsid w:val="00AF7A12"/>
    <w:rsid w:val="00AF7A17"/>
    <w:rsid w:val="00B00142"/>
    <w:rsid w:val="00B003D9"/>
    <w:rsid w:val="00B01C94"/>
    <w:rsid w:val="00B01E20"/>
    <w:rsid w:val="00B0248A"/>
    <w:rsid w:val="00B02E5C"/>
    <w:rsid w:val="00B03DEC"/>
    <w:rsid w:val="00B04288"/>
    <w:rsid w:val="00B04A68"/>
    <w:rsid w:val="00B050ED"/>
    <w:rsid w:val="00B053E8"/>
    <w:rsid w:val="00B05686"/>
    <w:rsid w:val="00B057B0"/>
    <w:rsid w:val="00B067A3"/>
    <w:rsid w:val="00B06BB3"/>
    <w:rsid w:val="00B10239"/>
    <w:rsid w:val="00B10E31"/>
    <w:rsid w:val="00B11278"/>
    <w:rsid w:val="00B11AF2"/>
    <w:rsid w:val="00B12086"/>
    <w:rsid w:val="00B1241D"/>
    <w:rsid w:val="00B126E9"/>
    <w:rsid w:val="00B1283C"/>
    <w:rsid w:val="00B12BDE"/>
    <w:rsid w:val="00B144D8"/>
    <w:rsid w:val="00B14A79"/>
    <w:rsid w:val="00B14B43"/>
    <w:rsid w:val="00B14DDB"/>
    <w:rsid w:val="00B15B2F"/>
    <w:rsid w:val="00B15B50"/>
    <w:rsid w:val="00B1762C"/>
    <w:rsid w:val="00B20109"/>
    <w:rsid w:val="00B20120"/>
    <w:rsid w:val="00B20963"/>
    <w:rsid w:val="00B20B3E"/>
    <w:rsid w:val="00B21BF9"/>
    <w:rsid w:val="00B22023"/>
    <w:rsid w:val="00B225C7"/>
    <w:rsid w:val="00B22A7D"/>
    <w:rsid w:val="00B2326E"/>
    <w:rsid w:val="00B233B1"/>
    <w:rsid w:val="00B2409D"/>
    <w:rsid w:val="00B24FF1"/>
    <w:rsid w:val="00B2664D"/>
    <w:rsid w:val="00B2684E"/>
    <w:rsid w:val="00B26A37"/>
    <w:rsid w:val="00B26AAC"/>
    <w:rsid w:val="00B271D4"/>
    <w:rsid w:val="00B27A62"/>
    <w:rsid w:val="00B307F0"/>
    <w:rsid w:val="00B30FA8"/>
    <w:rsid w:val="00B31BFC"/>
    <w:rsid w:val="00B32039"/>
    <w:rsid w:val="00B327CA"/>
    <w:rsid w:val="00B32DBC"/>
    <w:rsid w:val="00B34362"/>
    <w:rsid w:val="00B343A4"/>
    <w:rsid w:val="00B34650"/>
    <w:rsid w:val="00B349EF"/>
    <w:rsid w:val="00B34B89"/>
    <w:rsid w:val="00B35181"/>
    <w:rsid w:val="00B352BC"/>
    <w:rsid w:val="00B359F9"/>
    <w:rsid w:val="00B36D26"/>
    <w:rsid w:val="00B371C2"/>
    <w:rsid w:val="00B37BEF"/>
    <w:rsid w:val="00B404E4"/>
    <w:rsid w:val="00B40B3E"/>
    <w:rsid w:val="00B40BFD"/>
    <w:rsid w:val="00B4164E"/>
    <w:rsid w:val="00B42ECA"/>
    <w:rsid w:val="00B448F7"/>
    <w:rsid w:val="00B4577A"/>
    <w:rsid w:val="00B45E25"/>
    <w:rsid w:val="00B46275"/>
    <w:rsid w:val="00B475CA"/>
    <w:rsid w:val="00B47DFE"/>
    <w:rsid w:val="00B516A1"/>
    <w:rsid w:val="00B53635"/>
    <w:rsid w:val="00B53DD0"/>
    <w:rsid w:val="00B54161"/>
    <w:rsid w:val="00B546B0"/>
    <w:rsid w:val="00B557EA"/>
    <w:rsid w:val="00B55DB3"/>
    <w:rsid w:val="00B56EBD"/>
    <w:rsid w:val="00B56F05"/>
    <w:rsid w:val="00B57EE7"/>
    <w:rsid w:val="00B6159E"/>
    <w:rsid w:val="00B62D51"/>
    <w:rsid w:val="00B636EC"/>
    <w:rsid w:val="00B638B6"/>
    <w:rsid w:val="00B64CD8"/>
    <w:rsid w:val="00B6583C"/>
    <w:rsid w:val="00B65BF1"/>
    <w:rsid w:val="00B66259"/>
    <w:rsid w:val="00B66322"/>
    <w:rsid w:val="00B66AC8"/>
    <w:rsid w:val="00B67905"/>
    <w:rsid w:val="00B7167D"/>
    <w:rsid w:val="00B719C8"/>
    <w:rsid w:val="00B7222D"/>
    <w:rsid w:val="00B7237C"/>
    <w:rsid w:val="00B72E0B"/>
    <w:rsid w:val="00B7343F"/>
    <w:rsid w:val="00B73BE6"/>
    <w:rsid w:val="00B74842"/>
    <w:rsid w:val="00B74C04"/>
    <w:rsid w:val="00B74C71"/>
    <w:rsid w:val="00B75650"/>
    <w:rsid w:val="00B76D21"/>
    <w:rsid w:val="00B76E4B"/>
    <w:rsid w:val="00B7768B"/>
    <w:rsid w:val="00B807EE"/>
    <w:rsid w:val="00B80C98"/>
    <w:rsid w:val="00B81914"/>
    <w:rsid w:val="00B81CFB"/>
    <w:rsid w:val="00B83815"/>
    <w:rsid w:val="00B838BA"/>
    <w:rsid w:val="00B84713"/>
    <w:rsid w:val="00B84D54"/>
    <w:rsid w:val="00B85037"/>
    <w:rsid w:val="00B858A1"/>
    <w:rsid w:val="00B858B5"/>
    <w:rsid w:val="00B86346"/>
    <w:rsid w:val="00B9002F"/>
    <w:rsid w:val="00B905DF"/>
    <w:rsid w:val="00B90FFD"/>
    <w:rsid w:val="00B9180F"/>
    <w:rsid w:val="00B92B7B"/>
    <w:rsid w:val="00B92EF2"/>
    <w:rsid w:val="00B92F74"/>
    <w:rsid w:val="00B93465"/>
    <w:rsid w:val="00B93B22"/>
    <w:rsid w:val="00B93E52"/>
    <w:rsid w:val="00B94484"/>
    <w:rsid w:val="00B94CC9"/>
    <w:rsid w:val="00B951DA"/>
    <w:rsid w:val="00B9560A"/>
    <w:rsid w:val="00B95A8C"/>
    <w:rsid w:val="00B95AA2"/>
    <w:rsid w:val="00B968E3"/>
    <w:rsid w:val="00B96D43"/>
    <w:rsid w:val="00BA08AB"/>
    <w:rsid w:val="00BA0ED9"/>
    <w:rsid w:val="00BA1049"/>
    <w:rsid w:val="00BA1B61"/>
    <w:rsid w:val="00BA1C02"/>
    <w:rsid w:val="00BA1C8F"/>
    <w:rsid w:val="00BA2C4C"/>
    <w:rsid w:val="00BA43F2"/>
    <w:rsid w:val="00BA5D3E"/>
    <w:rsid w:val="00BA74B7"/>
    <w:rsid w:val="00BB0CB0"/>
    <w:rsid w:val="00BB1E4E"/>
    <w:rsid w:val="00BB2643"/>
    <w:rsid w:val="00BB26FD"/>
    <w:rsid w:val="00BB4088"/>
    <w:rsid w:val="00BB40B5"/>
    <w:rsid w:val="00BB4193"/>
    <w:rsid w:val="00BB5870"/>
    <w:rsid w:val="00BB5D05"/>
    <w:rsid w:val="00BB680D"/>
    <w:rsid w:val="00BC141F"/>
    <w:rsid w:val="00BC1CF7"/>
    <w:rsid w:val="00BC2C93"/>
    <w:rsid w:val="00BC3F7E"/>
    <w:rsid w:val="00BC5A7D"/>
    <w:rsid w:val="00BC60BB"/>
    <w:rsid w:val="00BC693D"/>
    <w:rsid w:val="00BC6D45"/>
    <w:rsid w:val="00BC6D55"/>
    <w:rsid w:val="00BC6D95"/>
    <w:rsid w:val="00BC7228"/>
    <w:rsid w:val="00BC77C1"/>
    <w:rsid w:val="00BC795B"/>
    <w:rsid w:val="00BD11E9"/>
    <w:rsid w:val="00BD4A8B"/>
    <w:rsid w:val="00BD54B6"/>
    <w:rsid w:val="00BD584F"/>
    <w:rsid w:val="00BD5C64"/>
    <w:rsid w:val="00BD5E1C"/>
    <w:rsid w:val="00BD5FD0"/>
    <w:rsid w:val="00BE0F1F"/>
    <w:rsid w:val="00BE11B9"/>
    <w:rsid w:val="00BE3466"/>
    <w:rsid w:val="00BE3489"/>
    <w:rsid w:val="00BE3E02"/>
    <w:rsid w:val="00BE40E3"/>
    <w:rsid w:val="00BE5CB2"/>
    <w:rsid w:val="00BE6760"/>
    <w:rsid w:val="00BE731A"/>
    <w:rsid w:val="00BE7572"/>
    <w:rsid w:val="00BE7A7E"/>
    <w:rsid w:val="00BF034A"/>
    <w:rsid w:val="00BF0605"/>
    <w:rsid w:val="00BF1050"/>
    <w:rsid w:val="00BF1423"/>
    <w:rsid w:val="00BF1669"/>
    <w:rsid w:val="00BF2A80"/>
    <w:rsid w:val="00BF377F"/>
    <w:rsid w:val="00BF3C28"/>
    <w:rsid w:val="00BF3C3F"/>
    <w:rsid w:val="00BF3CC4"/>
    <w:rsid w:val="00BF56D8"/>
    <w:rsid w:val="00BF69D5"/>
    <w:rsid w:val="00BF708D"/>
    <w:rsid w:val="00BF758F"/>
    <w:rsid w:val="00C00163"/>
    <w:rsid w:val="00C00637"/>
    <w:rsid w:val="00C00D4D"/>
    <w:rsid w:val="00C02F00"/>
    <w:rsid w:val="00C03206"/>
    <w:rsid w:val="00C03D03"/>
    <w:rsid w:val="00C04421"/>
    <w:rsid w:val="00C04B19"/>
    <w:rsid w:val="00C04F46"/>
    <w:rsid w:val="00C057C8"/>
    <w:rsid w:val="00C0598D"/>
    <w:rsid w:val="00C06B61"/>
    <w:rsid w:val="00C07022"/>
    <w:rsid w:val="00C073AB"/>
    <w:rsid w:val="00C0745B"/>
    <w:rsid w:val="00C07C32"/>
    <w:rsid w:val="00C07EA2"/>
    <w:rsid w:val="00C07EED"/>
    <w:rsid w:val="00C10DCC"/>
    <w:rsid w:val="00C10F07"/>
    <w:rsid w:val="00C11131"/>
    <w:rsid w:val="00C11945"/>
    <w:rsid w:val="00C1195D"/>
    <w:rsid w:val="00C119F7"/>
    <w:rsid w:val="00C13F54"/>
    <w:rsid w:val="00C1552A"/>
    <w:rsid w:val="00C15E62"/>
    <w:rsid w:val="00C16101"/>
    <w:rsid w:val="00C16697"/>
    <w:rsid w:val="00C173C6"/>
    <w:rsid w:val="00C17454"/>
    <w:rsid w:val="00C17EA4"/>
    <w:rsid w:val="00C211D4"/>
    <w:rsid w:val="00C2235E"/>
    <w:rsid w:val="00C22662"/>
    <w:rsid w:val="00C239A3"/>
    <w:rsid w:val="00C23E0F"/>
    <w:rsid w:val="00C2461D"/>
    <w:rsid w:val="00C266AD"/>
    <w:rsid w:val="00C26721"/>
    <w:rsid w:val="00C3053F"/>
    <w:rsid w:val="00C30FFA"/>
    <w:rsid w:val="00C31792"/>
    <w:rsid w:val="00C317E0"/>
    <w:rsid w:val="00C31839"/>
    <w:rsid w:val="00C3196F"/>
    <w:rsid w:val="00C31B57"/>
    <w:rsid w:val="00C320F7"/>
    <w:rsid w:val="00C342FF"/>
    <w:rsid w:val="00C34D03"/>
    <w:rsid w:val="00C350A9"/>
    <w:rsid w:val="00C35E46"/>
    <w:rsid w:val="00C35E73"/>
    <w:rsid w:val="00C360DB"/>
    <w:rsid w:val="00C36820"/>
    <w:rsid w:val="00C3707D"/>
    <w:rsid w:val="00C40722"/>
    <w:rsid w:val="00C40751"/>
    <w:rsid w:val="00C40A1D"/>
    <w:rsid w:val="00C40BA4"/>
    <w:rsid w:val="00C41385"/>
    <w:rsid w:val="00C41427"/>
    <w:rsid w:val="00C43184"/>
    <w:rsid w:val="00C44406"/>
    <w:rsid w:val="00C44489"/>
    <w:rsid w:val="00C44926"/>
    <w:rsid w:val="00C45055"/>
    <w:rsid w:val="00C453C6"/>
    <w:rsid w:val="00C45F99"/>
    <w:rsid w:val="00C4615E"/>
    <w:rsid w:val="00C46D03"/>
    <w:rsid w:val="00C47039"/>
    <w:rsid w:val="00C47A0E"/>
    <w:rsid w:val="00C47EB2"/>
    <w:rsid w:val="00C506C7"/>
    <w:rsid w:val="00C508A3"/>
    <w:rsid w:val="00C50E9F"/>
    <w:rsid w:val="00C526C9"/>
    <w:rsid w:val="00C542E8"/>
    <w:rsid w:val="00C54CA3"/>
    <w:rsid w:val="00C54CB9"/>
    <w:rsid w:val="00C551F9"/>
    <w:rsid w:val="00C56D0F"/>
    <w:rsid w:val="00C57AB3"/>
    <w:rsid w:val="00C6023C"/>
    <w:rsid w:val="00C629BD"/>
    <w:rsid w:val="00C62DBE"/>
    <w:rsid w:val="00C63642"/>
    <w:rsid w:val="00C64344"/>
    <w:rsid w:val="00C64360"/>
    <w:rsid w:val="00C64DFD"/>
    <w:rsid w:val="00C65465"/>
    <w:rsid w:val="00C65793"/>
    <w:rsid w:val="00C70435"/>
    <w:rsid w:val="00C706AA"/>
    <w:rsid w:val="00C70F84"/>
    <w:rsid w:val="00C7160F"/>
    <w:rsid w:val="00C724AC"/>
    <w:rsid w:val="00C73035"/>
    <w:rsid w:val="00C730AD"/>
    <w:rsid w:val="00C73562"/>
    <w:rsid w:val="00C73678"/>
    <w:rsid w:val="00C73829"/>
    <w:rsid w:val="00C7415A"/>
    <w:rsid w:val="00C74A24"/>
    <w:rsid w:val="00C74DB5"/>
    <w:rsid w:val="00C75AE9"/>
    <w:rsid w:val="00C762E6"/>
    <w:rsid w:val="00C76832"/>
    <w:rsid w:val="00C76855"/>
    <w:rsid w:val="00C76ECC"/>
    <w:rsid w:val="00C77005"/>
    <w:rsid w:val="00C771E2"/>
    <w:rsid w:val="00C77231"/>
    <w:rsid w:val="00C77DC3"/>
    <w:rsid w:val="00C825D3"/>
    <w:rsid w:val="00C826AD"/>
    <w:rsid w:val="00C837A8"/>
    <w:rsid w:val="00C85042"/>
    <w:rsid w:val="00C8518F"/>
    <w:rsid w:val="00C859CF"/>
    <w:rsid w:val="00C87D77"/>
    <w:rsid w:val="00C87FEB"/>
    <w:rsid w:val="00C907D1"/>
    <w:rsid w:val="00C91BE5"/>
    <w:rsid w:val="00C920C5"/>
    <w:rsid w:val="00C929EA"/>
    <w:rsid w:val="00C92FD8"/>
    <w:rsid w:val="00C93962"/>
    <w:rsid w:val="00C93A0D"/>
    <w:rsid w:val="00C95C8D"/>
    <w:rsid w:val="00C95E73"/>
    <w:rsid w:val="00C962C7"/>
    <w:rsid w:val="00C963F7"/>
    <w:rsid w:val="00C96E7B"/>
    <w:rsid w:val="00C978DF"/>
    <w:rsid w:val="00CA07A6"/>
    <w:rsid w:val="00CA26B2"/>
    <w:rsid w:val="00CA292A"/>
    <w:rsid w:val="00CA389F"/>
    <w:rsid w:val="00CA7DEB"/>
    <w:rsid w:val="00CB0A7C"/>
    <w:rsid w:val="00CB0CDD"/>
    <w:rsid w:val="00CB11D3"/>
    <w:rsid w:val="00CB2004"/>
    <w:rsid w:val="00CB2104"/>
    <w:rsid w:val="00CB2777"/>
    <w:rsid w:val="00CB2F64"/>
    <w:rsid w:val="00CB38B0"/>
    <w:rsid w:val="00CB3CB5"/>
    <w:rsid w:val="00CB45B5"/>
    <w:rsid w:val="00CB5362"/>
    <w:rsid w:val="00CB5C8F"/>
    <w:rsid w:val="00CB737B"/>
    <w:rsid w:val="00CB7660"/>
    <w:rsid w:val="00CB7E77"/>
    <w:rsid w:val="00CC0119"/>
    <w:rsid w:val="00CC0526"/>
    <w:rsid w:val="00CC0CB0"/>
    <w:rsid w:val="00CC0FCF"/>
    <w:rsid w:val="00CC197C"/>
    <w:rsid w:val="00CC1BCD"/>
    <w:rsid w:val="00CC216F"/>
    <w:rsid w:val="00CC2482"/>
    <w:rsid w:val="00CC2C29"/>
    <w:rsid w:val="00CC3283"/>
    <w:rsid w:val="00CC3B10"/>
    <w:rsid w:val="00CC4B37"/>
    <w:rsid w:val="00CC6275"/>
    <w:rsid w:val="00CC76AE"/>
    <w:rsid w:val="00CC7F28"/>
    <w:rsid w:val="00CD015A"/>
    <w:rsid w:val="00CD0298"/>
    <w:rsid w:val="00CD05B8"/>
    <w:rsid w:val="00CD07DA"/>
    <w:rsid w:val="00CD117B"/>
    <w:rsid w:val="00CD20D8"/>
    <w:rsid w:val="00CD2737"/>
    <w:rsid w:val="00CD2DBA"/>
    <w:rsid w:val="00CD3499"/>
    <w:rsid w:val="00CD35EF"/>
    <w:rsid w:val="00CD3A12"/>
    <w:rsid w:val="00CD3E12"/>
    <w:rsid w:val="00CD3E38"/>
    <w:rsid w:val="00CD53A1"/>
    <w:rsid w:val="00CD56E9"/>
    <w:rsid w:val="00CD5CC2"/>
    <w:rsid w:val="00CD6512"/>
    <w:rsid w:val="00CE1CB0"/>
    <w:rsid w:val="00CE24FC"/>
    <w:rsid w:val="00CE2BE2"/>
    <w:rsid w:val="00CE2D1F"/>
    <w:rsid w:val="00CE3415"/>
    <w:rsid w:val="00CE3452"/>
    <w:rsid w:val="00CE4312"/>
    <w:rsid w:val="00CE4B63"/>
    <w:rsid w:val="00CF00E5"/>
    <w:rsid w:val="00CF0347"/>
    <w:rsid w:val="00CF115F"/>
    <w:rsid w:val="00CF135F"/>
    <w:rsid w:val="00CF2438"/>
    <w:rsid w:val="00CF3FCC"/>
    <w:rsid w:val="00CF4002"/>
    <w:rsid w:val="00CF42CB"/>
    <w:rsid w:val="00CF545C"/>
    <w:rsid w:val="00CF550A"/>
    <w:rsid w:val="00CF6431"/>
    <w:rsid w:val="00CF6C26"/>
    <w:rsid w:val="00CF7038"/>
    <w:rsid w:val="00D00055"/>
    <w:rsid w:val="00D002DF"/>
    <w:rsid w:val="00D00E84"/>
    <w:rsid w:val="00D010BD"/>
    <w:rsid w:val="00D0141B"/>
    <w:rsid w:val="00D01F69"/>
    <w:rsid w:val="00D027D0"/>
    <w:rsid w:val="00D02F68"/>
    <w:rsid w:val="00D032C2"/>
    <w:rsid w:val="00D040B5"/>
    <w:rsid w:val="00D0464E"/>
    <w:rsid w:val="00D0658E"/>
    <w:rsid w:val="00D1063A"/>
    <w:rsid w:val="00D1124F"/>
    <w:rsid w:val="00D11613"/>
    <w:rsid w:val="00D125A5"/>
    <w:rsid w:val="00D12D8C"/>
    <w:rsid w:val="00D12F05"/>
    <w:rsid w:val="00D13050"/>
    <w:rsid w:val="00D133AD"/>
    <w:rsid w:val="00D1422E"/>
    <w:rsid w:val="00D1458A"/>
    <w:rsid w:val="00D1499E"/>
    <w:rsid w:val="00D14D35"/>
    <w:rsid w:val="00D1518C"/>
    <w:rsid w:val="00D1527C"/>
    <w:rsid w:val="00D15655"/>
    <w:rsid w:val="00D1616C"/>
    <w:rsid w:val="00D1619C"/>
    <w:rsid w:val="00D16521"/>
    <w:rsid w:val="00D16E5A"/>
    <w:rsid w:val="00D17890"/>
    <w:rsid w:val="00D17E31"/>
    <w:rsid w:val="00D20154"/>
    <w:rsid w:val="00D205DA"/>
    <w:rsid w:val="00D20EF8"/>
    <w:rsid w:val="00D21A32"/>
    <w:rsid w:val="00D21A38"/>
    <w:rsid w:val="00D21AA1"/>
    <w:rsid w:val="00D22404"/>
    <w:rsid w:val="00D23988"/>
    <w:rsid w:val="00D25195"/>
    <w:rsid w:val="00D25689"/>
    <w:rsid w:val="00D25B79"/>
    <w:rsid w:val="00D26394"/>
    <w:rsid w:val="00D26407"/>
    <w:rsid w:val="00D26A38"/>
    <w:rsid w:val="00D271F2"/>
    <w:rsid w:val="00D2744B"/>
    <w:rsid w:val="00D276FE"/>
    <w:rsid w:val="00D2784E"/>
    <w:rsid w:val="00D27AAD"/>
    <w:rsid w:val="00D27DC4"/>
    <w:rsid w:val="00D3021E"/>
    <w:rsid w:val="00D3056E"/>
    <w:rsid w:val="00D308FB"/>
    <w:rsid w:val="00D325F5"/>
    <w:rsid w:val="00D328D8"/>
    <w:rsid w:val="00D32B7B"/>
    <w:rsid w:val="00D32E9B"/>
    <w:rsid w:val="00D33813"/>
    <w:rsid w:val="00D33CD6"/>
    <w:rsid w:val="00D33D22"/>
    <w:rsid w:val="00D33FBB"/>
    <w:rsid w:val="00D34093"/>
    <w:rsid w:val="00D34D8A"/>
    <w:rsid w:val="00D35174"/>
    <w:rsid w:val="00D36ACF"/>
    <w:rsid w:val="00D36D8F"/>
    <w:rsid w:val="00D36E13"/>
    <w:rsid w:val="00D371FF"/>
    <w:rsid w:val="00D37245"/>
    <w:rsid w:val="00D37C3B"/>
    <w:rsid w:val="00D409F4"/>
    <w:rsid w:val="00D41DA3"/>
    <w:rsid w:val="00D426C8"/>
    <w:rsid w:val="00D429F0"/>
    <w:rsid w:val="00D42ACB"/>
    <w:rsid w:val="00D43146"/>
    <w:rsid w:val="00D43AE1"/>
    <w:rsid w:val="00D4559E"/>
    <w:rsid w:val="00D4574C"/>
    <w:rsid w:val="00D463B6"/>
    <w:rsid w:val="00D466D1"/>
    <w:rsid w:val="00D502FE"/>
    <w:rsid w:val="00D50960"/>
    <w:rsid w:val="00D50D16"/>
    <w:rsid w:val="00D5123D"/>
    <w:rsid w:val="00D512E8"/>
    <w:rsid w:val="00D5144B"/>
    <w:rsid w:val="00D51726"/>
    <w:rsid w:val="00D52685"/>
    <w:rsid w:val="00D52B6A"/>
    <w:rsid w:val="00D52DA9"/>
    <w:rsid w:val="00D53366"/>
    <w:rsid w:val="00D53C7C"/>
    <w:rsid w:val="00D540F4"/>
    <w:rsid w:val="00D544B0"/>
    <w:rsid w:val="00D54988"/>
    <w:rsid w:val="00D54D88"/>
    <w:rsid w:val="00D5517C"/>
    <w:rsid w:val="00D57100"/>
    <w:rsid w:val="00D575E5"/>
    <w:rsid w:val="00D6065E"/>
    <w:rsid w:val="00D606BE"/>
    <w:rsid w:val="00D60C27"/>
    <w:rsid w:val="00D61038"/>
    <w:rsid w:val="00D610BB"/>
    <w:rsid w:val="00D61113"/>
    <w:rsid w:val="00D61F09"/>
    <w:rsid w:val="00D62152"/>
    <w:rsid w:val="00D6303B"/>
    <w:rsid w:val="00D638D9"/>
    <w:rsid w:val="00D63E2E"/>
    <w:rsid w:val="00D640D0"/>
    <w:rsid w:val="00D64F33"/>
    <w:rsid w:val="00D655EE"/>
    <w:rsid w:val="00D65C29"/>
    <w:rsid w:val="00D66056"/>
    <w:rsid w:val="00D6662E"/>
    <w:rsid w:val="00D6724F"/>
    <w:rsid w:val="00D67521"/>
    <w:rsid w:val="00D67640"/>
    <w:rsid w:val="00D703A5"/>
    <w:rsid w:val="00D70819"/>
    <w:rsid w:val="00D70B31"/>
    <w:rsid w:val="00D70B99"/>
    <w:rsid w:val="00D71E60"/>
    <w:rsid w:val="00D7298D"/>
    <w:rsid w:val="00D72B20"/>
    <w:rsid w:val="00D730C0"/>
    <w:rsid w:val="00D7342F"/>
    <w:rsid w:val="00D73C5A"/>
    <w:rsid w:val="00D73D15"/>
    <w:rsid w:val="00D74434"/>
    <w:rsid w:val="00D74A42"/>
    <w:rsid w:val="00D74C05"/>
    <w:rsid w:val="00D75042"/>
    <w:rsid w:val="00D77838"/>
    <w:rsid w:val="00D77E6E"/>
    <w:rsid w:val="00D80DFD"/>
    <w:rsid w:val="00D81AC2"/>
    <w:rsid w:val="00D82A47"/>
    <w:rsid w:val="00D83DF0"/>
    <w:rsid w:val="00D83F29"/>
    <w:rsid w:val="00D84AB1"/>
    <w:rsid w:val="00D85F01"/>
    <w:rsid w:val="00D8707F"/>
    <w:rsid w:val="00D905F0"/>
    <w:rsid w:val="00D91476"/>
    <w:rsid w:val="00D925C2"/>
    <w:rsid w:val="00D92672"/>
    <w:rsid w:val="00D92FE1"/>
    <w:rsid w:val="00D9307B"/>
    <w:rsid w:val="00D94436"/>
    <w:rsid w:val="00D951F3"/>
    <w:rsid w:val="00D954E1"/>
    <w:rsid w:val="00D95773"/>
    <w:rsid w:val="00D95884"/>
    <w:rsid w:val="00D9602B"/>
    <w:rsid w:val="00D96254"/>
    <w:rsid w:val="00D96D20"/>
    <w:rsid w:val="00D97308"/>
    <w:rsid w:val="00D9753F"/>
    <w:rsid w:val="00D97D98"/>
    <w:rsid w:val="00DA1514"/>
    <w:rsid w:val="00DA2FAA"/>
    <w:rsid w:val="00DA3015"/>
    <w:rsid w:val="00DA3405"/>
    <w:rsid w:val="00DA3419"/>
    <w:rsid w:val="00DA3E47"/>
    <w:rsid w:val="00DA3ECC"/>
    <w:rsid w:val="00DA41EA"/>
    <w:rsid w:val="00DA49DF"/>
    <w:rsid w:val="00DA50C8"/>
    <w:rsid w:val="00DA553B"/>
    <w:rsid w:val="00DA617F"/>
    <w:rsid w:val="00DA6F48"/>
    <w:rsid w:val="00DA70CE"/>
    <w:rsid w:val="00DA7734"/>
    <w:rsid w:val="00DA7EA1"/>
    <w:rsid w:val="00DB0AEC"/>
    <w:rsid w:val="00DB0BBC"/>
    <w:rsid w:val="00DB12B3"/>
    <w:rsid w:val="00DB12BA"/>
    <w:rsid w:val="00DB1BA0"/>
    <w:rsid w:val="00DB2BC4"/>
    <w:rsid w:val="00DB2DC6"/>
    <w:rsid w:val="00DB2FA2"/>
    <w:rsid w:val="00DB3303"/>
    <w:rsid w:val="00DB3578"/>
    <w:rsid w:val="00DB46E6"/>
    <w:rsid w:val="00DB6F37"/>
    <w:rsid w:val="00DB76A8"/>
    <w:rsid w:val="00DC0B9A"/>
    <w:rsid w:val="00DC1201"/>
    <w:rsid w:val="00DC2918"/>
    <w:rsid w:val="00DC292D"/>
    <w:rsid w:val="00DC33FE"/>
    <w:rsid w:val="00DC366B"/>
    <w:rsid w:val="00DC3789"/>
    <w:rsid w:val="00DC564A"/>
    <w:rsid w:val="00DC5D83"/>
    <w:rsid w:val="00DC6ED6"/>
    <w:rsid w:val="00DC7204"/>
    <w:rsid w:val="00DC756B"/>
    <w:rsid w:val="00DC7735"/>
    <w:rsid w:val="00DC783F"/>
    <w:rsid w:val="00DC7D27"/>
    <w:rsid w:val="00DD052B"/>
    <w:rsid w:val="00DD0F79"/>
    <w:rsid w:val="00DD15DB"/>
    <w:rsid w:val="00DD192D"/>
    <w:rsid w:val="00DD1E4A"/>
    <w:rsid w:val="00DD37D8"/>
    <w:rsid w:val="00DD4D25"/>
    <w:rsid w:val="00DD505F"/>
    <w:rsid w:val="00DD54B7"/>
    <w:rsid w:val="00DD5675"/>
    <w:rsid w:val="00DD6649"/>
    <w:rsid w:val="00DD68D9"/>
    <w:rsid w:val="00DD6D60"/>
    <w:rsid w:val="00DD6EFE"/>
    <w:rsid w:val="00DD7592"/>
    <w:rsid w:val="00DD7AC6"/>
    <w:rsid w:val="00DE01D8"/>
    <w:rsid w:val="00DE0280"/>
    <w:rsid w:val="00DE0E3E"/>
    <w:rsid w:val="00DE0F80"/>
    <w:rsid w:val="00DE1251"/>
    <w:rsid w:val="00DE27E4"/>
    <w:rsid w:val="00DE2B85"/>
    <w:rsid w:val="00DE4959"/>
    <w:rsid w:val="00DE49F3"/>
    <w:rsid w:val="00DE4F5C"/>
    <w:rsid w:val="00DE57FE"/>
    <w:rsid w:val="00DE588E"/>
    <w:rsid w:val="00DE5B21"/>
    <w:rsid w:val="00DE5E3A"/>
    <w:rsid w:val="00DE65E5"/>
    <w:rsid w:val="00DE6E80"/>
    <w:rsid w:val="00DE77A5"/>
    <w:rsid w:val="00DF039B"/>
    <w:rsid w:val="00DF060F"/>
    <w:rsid w:val="00DF0A1B"/>
    <w:rsid w:val="00DF0D27"/>
    <w:rsid w:val="00DF0FED"/>
    <w:rsid w:val="00DF1244"/>
    <w:rsid w:val="00DF16E8"/>
    <w:rsid w:val="00DF28A5"/>
    <w:rsid w:val="00DF2A15"/>
    <w:rsid w:val="00DF3D65"/>
    <w:rsid w:val="00DF3F6D"/>
    <w:rsid w:val="00DF4447"/>
    <w:rsid w:val="00DF4E64"/>
    <w:rsid w:val="00DF5BF9"/>
    <w:rsid w:val="00DF76E1"/>
    <w:rsid w:val="00E00780"/>
    <w:rsid w:val="00E0102B"/>
    <w:rsid w:val="00E01656"/>
    <w:rsid w:val="00E026EE"/>
    <w:rsid w:val="00E02BFE"/>
    <w:rsid w:val="00E0433F"/>
    <w:rsid w:val="00E04F51"/>
    <w:rsid w:val="00E05407"/>
    <w:rsid w:val="00E05585"/>
    <w:rsid w:val="00E05B43"/>
    <w:rsid w:val="00E077A6"/>
    <w:rsid w:val="00E10936"/>
    <w:rsid w:val="00E10A49"/>
    <w:rsid w:val="00E11579"/>
    <w:rsid w:val="00E11C87"/>
    <w:rsid w:val="00E13316"/>
    <w:rsid w:val="00E14019"/>
    <w:rsid w:val="00E1537E"/>
    <w:rsid w:val="00E15BF8"/>
    <w:rsid w:val="00E15CCE"/>
    <w:rsid w:val="00E15D7B"/>
    <w:rsid w:val="00E16391"/>
    <w:rsid w:val="00E207AA"/>
    <w:rsid w:val="00E22E4F"/>
    <w:rsid w:val="00E238EF"/>
    <w:rsid w:val="00E23AA2"/>
    <w:rsid w:val="00E242D4"/>
    <w:rsid w:val="00E24833"/>
    <w:rsid w:val="00E249B1"/>
    <w:rsid w:val="00E24AB8"/>
    <w:rsid w:val="00E25581"/>
    <w:rsid w:val="00E26CBA"/>
    <w:rsid w:val="00E27078"/>
    <w:rsid w:val="00E276A7"/>
    <w:rsid w:val="00E2797C"/>
    <w:rsid w:val="00E30697"/>
    <w:rsid w:val="00E3139C"/>
    <w:rsid w:val="00E313F7"/>
    <w:rsid w:val="00E32A1E"/>
    <w:rsid w:val="00E32DC8"/>
    <w:rsid w:val="00E3388A"/>
    <w:rsid w:val="00E33AA0"/>
    <w:rsid w:val="00E36238"/>
    <w:rsid w:val="00E36912"/>
    <w:rsid w:val="00E36EE5"/>
    <w:rsid w:val="00E37349"/>
    <w:rsid w:val="00E37427"/>
    <w:rsid w:val="00E37F54"/>
    <w:rsid w:val="00E412AF"/>
    <w:rsid w:val="00E415D4"/>
    <w:rsid w:val="00E42DB8"/>
    <w:rsid w:val="00E442E0"/>
    <w:rsid w:val="00E4481F"/>
    <w:rsid w:val="00E44AB1"/>
    <w:rsid w:val="00E45569"/>
    <w:rsid w:val="00E4734E"/>
    <w:rsid w:val="00E474B5"/>
    <w:rsid w:val="00E47582"/>
    <w:rsid w:val="00E477ED"/>
    <w:rsid w:val="00E479A5"/>
    <w:rsid w:val="00E47A3D"/>
    <w:rsid w:val="00E5008B"/>
    <w:rsid w:val="00E50C47"/>
    <w:rsid w:val="00E50D44"/>
    <w:rsid w:val="00E52074"/>
    <w:rsid w:val="00E52426"/>
    <w:rsid w:val="00E5280A"/>
    <w:rsid w:val="00E53A51"/>
    <w:rsid w:val="00E53A64"/>
    <w:rsid w:val="00E54C66"/>
    <w:rsid w:val="00E54EE2"/>
    <w:rsid w:val="00E54FEC"/>
    <w:rsid w:val="00E5510D"/>
    <w:rsid w:val="00E55BC5"/>
    <w:rsid w:val="00E55F68"/>
    <w:rsid w:val="00E5622F"/>
    <w:rsid w:val="00E564AA"/>
    <w:rsid w:val="00E5650D"/>
    <w:rsid w:val="00E56C51"/>
    <w:rsid w:val="00E57835"/>
    <w:rsid w:val="00E578B2"/>
    <w:rsid w:val="00E57A63"/>
    <w:rsid w:val="00E602E9"/>
    <w:rsid w:val="00E60993"/>
    <w:rsid w:val="00E61166"/>
    <w:rsid w:val="00E62350"/>
    <w:rsid w:val="00E624FA"/>
    <w:rsid w:val="00E625A6"/>
    <w:rsid w:val="00E63172"/>
    <w:rsid w:val="00E636C4"/>
    <w:rsid w:val="00E63D37"/>
    <w:rsid w:val="00E648C9"/>
    <w:rsid w:val="00E65191"/>
    <w:rsid w:val="00E6577C"/>
    <w:rsid w:val="00E65A0B"/>
    <w:rsid w:val="00E65FC1"/>
    <w:rsid w:val="00E662D6"/>
    <w:rsid w:val="00E66D38"/>
    <w:rsid w:val="00E70A64"/>
    <w:rsid w:val="00E71703"/>
    <w:rsid w:val="00E72288"/>
    <w:rsid w:val="00E7232D"/>
    <w:rsid w:val="00E72ABD"/>
    <w:rsid w:val="00E72CC8"/>
    <w:rsid w:val="00E72F0D"/>
    <w:rsid w:val="00E72F61"/>
    <w:rsid w:val="00E73381"/>
    <w:rsid w:val="00E75668"/>
    <w:rsid w:val="00E759E7"/>
    <w:rsid w:val="00E761FB"/>
    <w:rsid w:val="00E762F5"/>
    <w:rsid w:val="00E767F0"/>
    <w:rsid w:val="00E76F07"/>
    <w:rsid w:val="00E77684"/>
    <w:rsid w:val="00E778B4"/>
    <w:rsid w:val="00E81554"/>
    <w:rsid w:val="00E81CF8"/>
    <w:rsid w:val="00E81D69"/>
    <w:rsid w:val="00E82278"/>
    <w:rsid w:val="00E82BB1"/>
    <w:rsid w:val="00E82F87"/>
    <w:rsid w:val="00E84D71"/>
    <w:rsid w:val="00E84D9A"/>
    <w:rsid w:val="00E8525A"/>
    <w:rsid w:val="00E85352"/>
    <w:rsid w:val="00E85885"/>
    <w:rsid w:val="00E859D7"/>
    <w:rsid w:val="00E85ED8"/>
    <w:rsid w:val="00E86657"/>
    <w:rsid w:val="00E870BB"/>
    <w:rsid w:val="00E87A7A"/>
    <w:rsid w:val="00E916FB"/>
    <w:rsid w:val="00E91C9C"/>
    <w:rsid w:val="00E936F3"/>
    <w:rsid w:val="00E93731"/>
    <w:rsid w:val="00E9382F"/>
    <w:rsid w:val="00E9436F"/>
    <w:rsid w:val="00E944B7"/>
    <w:rsid w:val="00E947B7"/>
    <w:rsid w:val="00E95515"/>
    <w:rsid w:val="00E95850"/>
    <w:rsid w:val="00E9588C"/>
    <w:rsid w:val="00E95951"/>
    <w:rsid w:val="00E965FD"/>
    <w:rsid w:val="00E966F9"/>
    <w:rsid w:val="00E9740C"/>
    <w:rsid w:val="00E97412"/>
    <w:rsid w:val="00E97C72"/>
    <w:rsid w:val="00E97CB7"/>
    <w:rsid w:val="00EA04FB"/>
    <w:rsid w:val="00EA0764"/>
    <w:rsid w:val="00EA08CD"/>
    <w:rsid w:val="00EA0C39"/>
    <w:rsid w:val="00EA0E0B"/>
    <w:rsid w:val="00EA20A6"/>
    <w:rsid w:val="00EA20F6"/>
    <w:rsid w:val="00EA340F"/>
    <w:rsid w:val="00EA3B71"/>
    <w:rsid w:val="00EA3C6D"/>
    <w:rsid w:val="00EA4C2E"/>
    <w:rsid w:val="00EA53D2"/>
    <w:rsid w:val="00EA58C5"/>
    <w:rsid w:val="00EA5D61"/>
    <w:rsid w:val="00EA7D80"/>
    <w:rsid w:val="00EB00C9"/>
    <w:rsid w:val="00EB0545"/>
    <w:rsid w:val="00EB0BFB"/>
    <w:rsid w:val="00EB1BD5"/>
    <w:rsid w:val="00EB24E9"/>
    <w:rsid w:val="00EB4F63"/>
    <w:rsid w:val="00EB5304"/>
    <w:rsid w:val="00EB6422"/>
    <w:rsid w:val="00EB6847"/>
    <w:rsid w:val="00EB6AF4"/>
    <w:rsid w:val="00EB6D92"/>
    <w:rsid w:val="00EB6E56"/>
    <w:rsid w:val="00EB747A"/>
    <w:rsid w:val="00EC031B"/>
    <w:rsid w:val="00EC0D26"/>
    <w:rsid w:val="00EC156F"/>
    <w:rsid w:val="00EC1B22"/>
    <w:rsid w:val="00EC27D5"/>
    <w:rsid w:val="00EC29D9"/>
    <w:rsid w:val="00EC2EF1"/>
    <w:rsid w:val="00EC2FCB"/>
    <w:rsid w:val="00EC3151"/>
    <w:rsid w:val="00EC48FB"/>
    <w:rsid w:val="00EC4CF6"/>
    <w:rsid w:val="00EC4FB1"/>
    <w:rsid w:val="00EC76CC"/>
    <w:rsid w:val="00ED0BEC"/>
    <w:rsid w:val="00ED0EDC"/>
    <w:rsid w:val="00ED167E"/>
    <w:rsid w:val="00ED2658"/>
    <w:rsid w:val="00ED2CA8"/>
    <w:rsid w:val="00ED2EFE"/>
    <w:rsid w:val="00ED2F6F"/>
    <w:rsid w:val="00ED3094"/>
    <w:rsid w:val="00ED3FEF"/>
    <w:rsid w:val="00ED46EB"/>
    <w:rsid w:val="00ED49B6"/>
    <w:rsid w:val="00ED50A7"/>
    <w:rsid w:val="00ED52C0"/>
    <w:rsid w:val="00ED548F"/>
    <w:rsid w:val="00ED593A"/>
    <w:rsid w:val="00ED6031"/>
    <w:rsid w:val="00ED6BBF"/>
    <w:rsid w:val="00ED76C4"/>
    <w:rsid w:val="00ED780F"/>
    <w:rsid w:val="00ED7BEC"/>
    <w:rsid w:val="00EE11B7"/>
    <w:rsid w:val="00EE1268"/>
    <w:rsid w:val="00EE12F4"/>
    <w:rsid w:val="00EE1B82"/>
    <w:rsid w:val="00EE2079"/>
    <w:rsid w:val="00EE2153"/>
    <w:rsid w:val="00EE398A"/>
    <w:rsid w:val="00EE4C9E"/>
    <w:rsid w:val="00EE525A"/>
    <w:rsid w:val="00EE5B82"/>
    <w:rsid w:val="00EE5F91"/>
    <w:rsid w:val="00EF00D3"/>
    <w:rsid w:val="00EF0CF9"/>
    <w:rsid w:val="00EF0D06"/>
    <w:rsid w:val="00EF11AE"/>
    <w:rsid w:val="00EF1491"/>
    <w:rsid w:val="00EF14D0"/>
    <w:rsid w:val="00EF16D6"/>
    <w:rsid w:val="00EF2F15"/>
    <w:rsid w:val="00EF2F5C"/>
    <w:rsid w:val="00EF327D"/>
    <w:rsid w:val="00EF382E"/>
    <w:rsid w:val="00EF45E2"/>
    <w:rsid w:val="00EF4BF3"/>
    <w:rsid w:val="00EF544C"/>
    <w:rsid w:val="00EF63C1"/>
    <w:rsid w:val="00EF6500"/>
    <w:rsid w:val="00EF7D06"/>
    <w:rsid w:val="00F00D96"/>
    <w:rsid w:val="00F01F6E"/>
    <w:rsid w:val="00F029BB"/>
    <w:rsid w:val="00F02E59"/>
    <w:rsid w:val="00F0303C"/>
    <w:rsid w:val="00F0304D"/>
    <w:rsid w:val="00F033C8"/>
    <w:rsid w:val="00F035D5"/>
    <w:rsid w:val="00F041E7"/>
    <w:rsid w:val="00F05F37"/>
    <w:rsid w:val="00F0673F"/>
    <w:rsid w:val="00F06890"/>
    <w:rsid w:val="00F073D2"/>
    <w:rsid w:val="00F079DE"/>
    <w:rsid w:val="00F10440"/>
    <w:rsid w:val="00F10A18"/>
    <w:rsid w:val="00F10F9C"/>
    <w:rsid w:val="00F11875"/>
    <w:rsid w:val="00F11937"/>
    <w:rsid w:val="00F11BA7"/>
    <w:rsid w:val="00F1260E"/>
    <w:rsid w:val="00F12F37"/>
    <w:rsid w:val="00F12FAF"/>
    <w:rsid w:val="00F131AB"/>
    <w:rsid w:val="00F133D1"/>
    <w:rsid w:val="00F14111"/>
    <w:rsid w:val="00F146F4"/>
    <w:rsid w:val="00F150A5"/>
    <w:rsid w:val="00F150DC"/>
    <w:rsid w:val="00F1514F"/>
    <w:rsid w:val="00F1566C"/>
    <w:rsid w:val="00F156AB"/>
    <w:rsid w:val="00F16291"/>
    <w:rsid w:val="00F17165"/>
    <w:rsid w:val="00F17ED0"/>
    <w:rsid w:val="00F20070"/>
    <w:rsid w:val="00F2238B"/>
    <w:rsid w:val="00F2399C"/>
    <w:rsid w:val="00F244B6"/>
    <w:rsid w:val="00F24C2A"/>
    <w:rsid w:val="00F24FB0"/>
    <w:rsid w:val="00F2704E"/>
    <w:rsid w:val="00F27984"/>
    <w:rsid w:val="00F27EDF"/>
    <w:rsid w:val="00F31428"/>
    <w:rsid w:val="00F31DD0"/>
    <w:rsid w:val="00F32437"/>
    <w:rsid w:val="00F329D2"/>
    <w:rsid w:val="00F32D3B"/>
    <w:rsid w:val="00F33227"/>
    <w:rsid w:val="00F336B1"/>
    <w:rsid w:val="00F357BB"/>
    <w:rsid w:val="00F35998"/>
    <w:rsid w:val="00F3646A"/>
    <w:rsid w:val="00F36C64"/>
    <w:rsid w:val="00F36F5E"/>
    <w:rsid w:val="00F372E0"/>
    <w:rsid w:val="00F37414"/>
    <w:rsid w:val="00F37509"/>
    <w:rsid w:val="00F37761"/>
    <w:rsid w:val="00F37E16"/>
    <w:rsid w:val="00F401F0"/>
    <w:rsid w:val="00F4020F"/>
    <w:rsid w:val="00F404E5"/>
    <w:rsid w:val="00F406E7"/>
    <w:rsid w:val="00F40BC0"/>
    <w:rsid w:val="00F4226D"/>
    <w:rsid w:val="00F4273F"/>
    <w:rsid w:val="00F431DE"/>
    <w:rsid w:val="00F4379F"/>
    <w:rsid w:val="00F43D66"/>
    <w:rsid w:val="00F44997"/>
    <w:rsid w:val="00F44ABA"/>
    <w:rsid w:val="00F4502C"/>
    <w:rsid w:val="00F462D1"/>
    <w:rsid w:val="00F46DDF"/>
    <w:rsid w:val="00F474CD"/>
    <w:rsid w:val="00F50119"/>
    <w:rsid w:val="00F50306"/>
    <w:rsid w:val="00F50427"/>
    <w:rsid w:val="00F5114A"/>
    <w:rsid w:val="00F514B6"/>
    <w:rsid w:val="00F51775"/>
    <w:rsid w:val="00F51C10"/>
    <w:rsid w:val="00F524BC"/>
    <w:rsid w:val="00F528B6"/>
    <w:rsid w:val="00F536FF"/>
    <w:rsid w:val="00F54674"/>
    <w:rsid w:val="00F54689"/>
    <w:rsid w:val="00F54EF7"/>
    <w:rsid w:val="00F55001"/>
    <w:rsid w:val="00F552CF"/>
    <w:rsid w:val="00F55FB3"/>
    <w:rsid w:val="00F57218"/>
    <w:rsid w:val="00F57459"/>
    <w:rsid w:val="00F575F5"/>
    <w:rsid w:val="00F576F4"/>
    <w:rsid w:val="00F57E03"/>
    <w:rsid w:val="00F6047F"/>
    <w:rsid w:val="00F60FA3"/>
    <w:rsid w:val="00F6265E"/>
    <w:rsid w:val="00F628CB"/>
    <w:rsid w:val="00F628E8"/>
    <w:rsid w:val="00F6389F"/>
    <w:rsid w:val="00F63E6B"/>
    <w:rsid w:val="00F64CB8"/>
    <w:rsid w:val="00F64D84"/>
    <w:rsid w:val="00F657C4"/>
    <w:rsid w:val="00F65919"/>
    <w:rsid w:val="00F65A40"/>
    <w:rsid w:val="00F66755"/>
    <w:rsid w:val="00F675C3"/>
    <w:rsid w:val="00F679F3"/>
    <w:rsid w:val="00F67FD0"/>
    <w:rsid w:val="00F70EAA"/>
    <w:rsid w:val="00F70FEE"/>
    <w:rsid w:val="00F71C28"/>
    <w:rsid w:val="00F71ED2"/>
    <w:rsid w:val="00F72CFC"/>
    <w:rsid w:val="00F738C6"/>
    <w:rsid w:val="00F75130"/>
    <w:rsid w:val="00F7538C"/>
    <w:rsid w:val="00F757AB"/>
    <w:rsid w:val="00F77B7D"/>
    <w:rsid w:val="00F80475"/>
    <w:rsid w:val="00F81B23"/>
    <w:rsid w:val="00F81D75"/>
    <w:rsid w:val="00F84247"/>
    <w:rsid w:val="00F848EC"/>
    <w:rsid w:val="00F85400"/>
    <w:rsid w:val="00F8694B"/>
    <w:rsid w:val="00F8701E"/>
    <w:rsid w:val="00F90451"/>
    <w:rsid w:val="00F91CAA"/>
    <w:rsid w:val="00F921D7"/>
    <w:rsid w:val="00F92A3E"/>
    <w:rsid w:val="00F9370E"/>
    <w:rsid w:val="00F93E14"/>
    <w:rsid w:val="00F95916"/>
    <w:rsid w:val="00F95AAE"/>
    <w:rsid w:val="00F96041"/>
    <w:rsid w:val="00F9673E"/>
    <w:rsid w:val="00F9721F"/>
    <w:rsid w:val="00F976FA"/>
    <w:rsid w:val="00FA0709"/>
    <w:rsid w:val="00FA0F6D"/>
    <w:rsid w:val="00FA1608"/>
    <w:rsid w:val="00FA1C26"/>
    <w:rsid w:val="00FA1C8E"/>
    <w:rsid w:val="00FA256D"/>
    <w:rsid w:val="00FA4FA8"/>
    <w:rsid w:val="00FA5FF3"/>
    <w:rsid w:val="00FA608E"/>
    <w:rsid w:val="00FA67B5"/>
    <w:rsid w:val="00FA6C0C"/>
    <w:rsid w:val="00FB0C6D"/>
    <w:rsid w:val="00FB0E22"/>
    <w:rsid w:val="00FB0F94"/>
    <w:rsid w:val="00FB18DA"/>
    <w:rsid w:val="00FB2D68"/>
    <w:rsid w:val="00FB2EA6"/>
    <w:rsid w:val="00FB31D9"/>
    <w:rsid w:val="00FB31E1"/>
    <w:rsid w:val="00FB3286"/>
    <w:rsid w:val="00FB4871"/>
    <w:rsid w:val="00FB4921"/>
    <w:rsid w:val="00FB5345"/>
    <w:rsid w:val="00FB5711"/>
    <w:rsid w:val="00FB5DF7"/>
    <w:rsid w:val="00FB62D7"/>
    <w:rsid w:val="00FB79CE"/>
    <w:rsid w:val="00FB7A13"/>
    <w:rsid w:val="00FC0C32"/>
    <w:rsid w:val="00FC0F7E"/>
    <w:rsid w:val="00FC1B0F"/>
    <w:rsid w:val="00FC2484"/>
    <w:rsid w:val="00FC26FB"/>
    <w:rsid w:val="00FC6DAC"/>
    <w:rsid w:val="00FC7413"/>
    <w:rsid w:val="00FC7E8A"/>
    <w:rsid w:val="00FD0408"/>
    <w:rsid w:val="00FD06F9"/>
    <w:rsid w:val="00FD192D"/>
    <w:rsid w:val="00FD1DAF"/>
    <w:rsid w:val="00FD2C6E"/>
    <w:rsid w:val="00FD30DF"/>
    <w:rsid w:val="00FD316B"/>
    <w:rsid w:val="00FD3FAA"/>
    <w:rsid w:val="00FD48C3"/>
    <w:rsid w:val="00FD4DB6"/>
    <w:rsid w:val="00FD5390"/>
    <w:rsid w:val="00FD60B3"/>
    <w:rsid w:val="00FE0062"/>
    <w:rsid w:val="00FE0DAE"/>
    <w:rsid w:val="00FE23E8"/>
    <w:rsid w:val="00FE2699"/>
    <w:rsid w:val="00FE29FF"/>
    <w:rsid w:val="00FE383B"/>
    <w:rsid w:val="00FE4115"/>
    <w:rsid w:val="00FE4940"/>
    <w:rsid w:val="00FE4A6E"/>
    <w:rsid w:val="00FE4C95"/>
    <w:rsid w:val="00FE51CB"/>
    <w:rsid w:val="00FE588B"/>
    <w:rsid w:val="00FE657A"/>
    <w:rsid w:val="00FE6760"/>
    <w:rsid w:val="00FE7AE4"/>
    <w:rsid w:val="00FE7B9E"/>
    <w:rsid w:val="00FF0C38"/>
    <w:rsid w:val="00FF109D"/>
    <w:rsid w:val="00FF1371"/>
    <w:rsid w:val="00FF2135"/>
    <w:rsid w:val="00FF280F"/>
    <w:rsid w:val="00FF2A5F"/>
    <w:rsid w:val="00FF30F7"/>
    <w:rsid w:val="00FF3B9B"/>
    <w:rsid w:val="00FF49BE"/>
    <w:rsid w:val="00FF5C5E"/>
    <w:rsid w:val="00FF64AC"/>
    <w:rsid w:val="00FF69CB"/>
    <w:rsid w:val="00FF6ECF"/>
    <w:rsid w:val="00FF72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48129"/>
    <o:shapelayout v:ext="edit">
      <o:idmap v:ext="edit" data="1"/>
    </o:shapelayout>
  </w:shapeDefaults>
  <w:decimalSymbol w:val=","/>
  <w:listSeparator w:val=";"/>
  <w15:docId w15:val="{381383D3-35FF-4689-9C0C-D731EEF71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9" w:qFormat="1"/>
    <w:lsdException w:name="heading 3" w:locked="1" w:uiPriority="0" w:qFormat="1"/>
    <w:lsdException w:name="heading 4" w:locked="1" w:uiPriority="9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nhideWhenUsed="1"/>
    <w:lsdException w:name="List 2" w:locked="1" w:semiHidden="1" w:uiPriority="0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iPriority="1" w:unhideWhenUsed="1" w:qFormat="1"/>
    <w:lsdException w:name="Body Text Indent" w:locked="1" w:semiHidden="1" w:uiPriority="0" w:unhideWhenUsed="1"/>
    <w:lsdException w:name="List Continue" w:locked="1" w:semiHidden="1" w:uiPriority="0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iPriority="0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0" w:qFormat="1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047F"/>
    <w:pPr>
      <w:ind w:left="709" w:hanging="709"/>
      <w:jc w:val="both"/>
    </w:pPr>
    <w:rPr>
      <w:sz w:val="24"/>
      <w:szCs w:val="20"/>
    </w:rPr>
  </w:style>
  <w:style w:type="paragraph" w:styleId="Ttulo1">
    <w:name w:val="heading 1"/>
    <w:aliases w:val="SubTítulo 1"/>
    <w:basedOn w:val="Normal"/>
    <w:next w:val="Normal"/>
    <w:link w:val="Ttulo1Char"/>
    <w:qFormat/>
    <w:rsid w:val="00DF28A5"/>
    <w:pPr>
      <w:numPr>
        <w:numId w:val="3"/>
      </w:numPr>
      <w:spacing w:after="60"/>
      <w:jc w:val="center"/>
      <w:outlineLvl w:val="0"/>
    </w:pPr>
    <w:rPr>
      <w:rFonts w:ascii="Arial" w:hAnsi="Arial"/>
      <w:b/>
      <w:color w:val="000000"/>
      <w:sz w:val="26"/>
    </w:rPr>
  </w:style>
  <w:style w:type="paragraph" w:styleId="Ttulo2">
    <w:name w:val="heading 2"/>
    <w:basedOn w:val="Normal"/>
    <w:next w:val="Normal"/>
    <w:link w:val="Ttulo2Char"/>
    <w:uiPriority w:val="9"/>
    <w:qFormat/>
    <w:rsid w:val="00DF28A5"/>
    <w:pPr>
      <w:numPr>
        <w:ilvl w:val="1"/>
        <w:numId w:val="3"/>
      </w:numPr>
      <w:tabs>
        <w:tab w:val="left" w:pos="426"/>
      </w:tabs>
      <w:spacing w:before="240" w:after="60"/>
      <w:outlineLvl w:val="1"/>
    </w:pPr>
    <w:rPr>
      <w:rFonts w:ascii="Arial" w:hAnsi="Arial"/>
      <w:b/>
      <w:sz w:val="22"/>
    </w:rPr>
  </w:style>
  <w:style w:type="paragraph" w:styleId="Ttulo3">
    <w:name w:val="heading 3"/>
    <w:basedOn w:val="Normal"/>
    <w:next w:val="Recuonormal"/>
    <w:link w:val="Ttulo3Char"/>
    <w:qFormat/>
    <w:rsid w:val="00DF28A5"/>
    <w:pPr>
      <w:numPr>
        <w:ilvl w:val="2"/>
        <w:numId w:val="3"/>
      </w:numPr>
      <w:spacing w:before="120" w:after="120"/>
      <w:outlineLvl w:val="2"/>
    </w:pPr>
    <w:rPr>
      <w:rFonts w:ascii="CG Times (W1)" w:hAnsi="CG Times (W1)"/>
      <w:b/>
      <w:sz w:val="22"/>
    </w:rPr>
  </w:style>
  <w:style w:type="paragraph" w:styleId="Ttulo4">
    <w:name w:val="heading 4"/>
    <w:basedOn w:val="Normal"/>
    <w:next w:val="Recuonormal"/>
    <w:link w:val="Ttulo4Char"/>
    <w:uiPriority w:val="9"/>
    <w:qFormat/>
    <w:rsid w:val="00DF28A5"/>
    <w:pPr>
      <w:numPr>
        <w:ilvl w:val="3"/>
        <w:numId w:val="3"/>
      </w:numPr>
      <w:spacing w:before="120" w:after="120"/>
      <w:outlineLvl w:val="3"/>
    </w:pPr>
    <w:rPr>
      <w:rFonts w:ascii="CG Times (W1)" w:hAnsi="CG Times (W1)"/>
      <w:sz w:val="22"/>
      <w:u w:val="single"/>
    </w:rPr>
  </w:style>
  <w:style w:type="paragraph" w:styleId="Ttulo5">
    <w:name w:val="heading 5"/>
    <w:basedOn w:val="Normal"/>
    <w:next w:val="Recuonormal"/>
    <w:link w:val="Ttulo5Char"/>
    <w:qFormat/>
    <w:rsid w:val="00DF28A5"/>
    <w:pPr>
      <w:numPr>
        <w:ilvl w:val="4"/>
        <w:numId w:val="3"/>
      </w:numPr>
      <w:spacing w:before="120" w:after="120"/>
      <w:outlineLvl w:val="4"/>
    </w:pPr>
    <w:rPr>
      <w:rFonts w:ascii="CG Times (W1)" w:hAnsi="CG Times (W1)"/>
      <w:b/>
      <w:sz w:val="20"/>
    </w:rPr>
  </w:style>
  <w:style w:type="paragraph" w:styleId="Ttulo6">
    <w:name w:val="heading 6"/>
    <w:basedOn w:val="Normal"/>
    <w:next w:val="Recuonormal"/>
    <w:link w:val="Ttulo6Char"/>
    <w:qFormat/>
    <w:rsid w:val="00DF28A5"/>
    <w:pPr>
      <w:numPr>
        <w:ilvl w:val="5"/>
        <w:numId w:val="3"/>
      </w:numPr>
      <w:spacing w:before="120" w:after="120"/>
      <w:outlineLvl w:val="5"/>
    </w:pPr>
    <w:rPr>
      <w:rFonts w:ascii="CG Times (W1)" w:hAnsi="CG Times (W1)"/>
      <w:sz w:val="20"/>
      <w:u w:val="single"/>
    </w:rPr>
  </w:style>
  <w:style w:type="paragraph" w:styleId="Ttulo7">
    <w:name w:val="heading 7"/>
    <w:basedOn w:val="Normal"/>
    <w:next w:val="Recuonormal"/>
    <w:link w:val="Ttulo7Char"/>
    <w:qFormat/>
    <w:rsid w:val="00DF28A5"/>
    <w:pPr>
      <w:tabs>
        <w:tab w:val="num" w:pos="643"/>
      </w:tabs>
      <w:spacing w:before="120" w:after="120"/>
      <w:ind w:left="283" w:hanging="283"/>
      <w:outlineLvl w:val="6"/>
    </w:pPr>
    <w:rPr>
      <w:rFonts w:ascii="CG Times (W1)" w:hAnsi="CG Times (W1)"/>
      <w:i/>
      <w:sz w:val="20"/>
    </w:rPr>
  </w:style>
  <w:style w:type="paragraph" w:styleId="Ttulo8">
    <w:name w:val="heading 8"/>
    <w:basedOn w:val="Normal"/>
    <w:next w:val="Recuonormal"/>
    <w:link w:val="Ttulo8Char"/>
    <w:qFormat/>
    <w:rsid w:val="00DF28A5"/>
    <w:pPr>
      <w:numPr>
        <w:ilvl w:val="7"/>
        <w:numId w:val="3"/>
      </w:numPr>
      <w:spacing w:before="120" w:after="120"/>
      <w:outlineLvl w:val="7"/>
    </w:pPr>
    <w:rPr>
      <w:rFonts w:ascii="CG Times (W1)" w:hAnsi="CG Times (W1)"/>
      <w:i/>
      <w:sz w:val="20"/>
    </w:rPr>
  </w:style>
  <w:style w:type="paragraph" w:styleId="Ttulo9">
    <w:name w:val="heading 9"/>
    <w:basedOn w:val="Normal"/>
    <w:next w:val="Recuonormal"/>
    <w:link w:val="Ttulo9Char"/>
    <w:qFormat/>
    <w:rsid w:val="00DF28A5"/>
    <w:pPr>
      <w:spacing w:before="120" w:after="120"/>
      <w:ind w:left="283" w:hanging="283"/>
      <w:outlineLvl w:val="8"/>
    </w:pPr>
    <w:rPr>
      <w:rFonts w:ascii="CG Times (W1)" w:hAnsi="CG Times (W1)"/>
      <w:i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aliases w:val="SubTítulo 1 Char"/>
    <w:basedOn w:val="Fontepargpadro"/>
    <w:link w:val="Ttulo1"/>
    <w:locked/>
    <w:rsid w:val="00496CF0"/>
    <w:rPr>
      <w:rFonts w:ascii="Arial" w:hAnsi="Arial"/>
      <w:b/>
      <w:color w:val="000000"/>
      <w:sz w:val="26"/>
      <w:szCs w:val="20"/>
    </w:rPr>
  </w:style>
  <w:style w:type="character" w:customStyle="1" w:styleId="Ttulo2Char">
    <w:name w:val="Título 2 Char"/>
    <w:basedOn w:val="Fontepargpadro"/>
    <w:link w:val="Ttulo2"/>
    <w:uiPriority w:val="9"/>
    <w:locked/>
    <w:rsid w:val="00496CF0"/>
    <w:rPr>
      <w:rFonts w:ascii="Arial" w:hAnsi="Arial"/>
      <w:b/>
      <w:szCs w:val="20"/>
    </w:rPr>
  </w:style>
  <w:style w:type="character" w:customStyle="1" w:styleId="Ttulo3Char">
    <w:name w:val="Título 3 Char"/>
    <w:basedOn w:val="Fontepargpadro"/>
    <w:link w:val="Ttulo3"/>
    <w:locked/>
    <w:rsid w:val="00903E21"/>
    <w:rPr>
      <w:rFonts w:ascii="CG Times (W1)" w:hAnsi="CG Times (W1)"/>
      <w:b/>
      <w:szCs w:val="20"/>
    </w:rPr>
  </w:style>
  <w:style w:type="character" w:customStyle="1" w:styleId="Ttulo4Char">
    <w:name w:val="Título 4 Char"/>
    <w:basedOn w:val="Fontepargpadro"/>
    <w:link w:val="Ttulo4"/>
    <w:uiPriority w:val="9"/>
    <w:locked/>
    <w:rsid w:val="00496CF0"/>
    <w:rPr>
      <w:rFonts w:ascii="CG Times (W1)" w:hAnsi="CG Times (W1)"/>
      <w:szCs w:val="20"/>
      <w:u w:val="single"/>
    </w:rPr>
  </w:style>
  <w:style w:type="character" w:customStyle="1" w:styleId="Ttulo5Char">
    <w:name w:val="Título 5 Char"/>
    <w:basedOn w:val="Fontepargpadro"/>
    <w:link w:val="Ttulo5"/>
    <w:locked/>
    <w:rsid w:val="00421C1A"/>
    <w:rPr>
      <w:rFonts w:ascii="CG Times (W1)" w:hAnsi="CG Times (W1)"/>
      <w:b/>
      <w:sz w:val="20"/>
      <w:szCs w:val="20"/>
    </w:rPr>
  </w:style>
  <w:style w:type="character" w:customStyle="1" w:styleId="Ttulo6Char">
    <w:name w:val="Título 6 Char"/>
    <w:basedOn w:val="Fontepargpadro"/>
    <w:link w:val="Ttulo6"/>
    <w:locked/>
    <w:rsid w:val="00CD0298"/>
    <w:rPr>
      <w:rFonts w:ascii="CG Times (W1)" w:hAnsi="CG Times (W1)"/>
      <w:sz w:val="20"/>
      <w:szCs w:val="20"/>
      <w:u w:val="single"/>
    </w:rPr>
  </w:style>
  <w:style w:type="character" w:customStyle="1" w:styleId="Ttulo7Char">
    <w:name w:val="Título 7 Char"/>
    <w:basedOn w:val="Fontepargpadro"/>
    <w:link w:val="Ttulo7"/>
    <w:locked/>
    <w:rsid w:val="00496CF0"/>
    <w:rPr>
      <w:rFonts w:ascii="CG Times (W1)" w:hAnsi="CG Times (W1)"/>
      <w:i/>
      <w:sz w:val="20"/>
      <w:szCs w:val="20"/>
    </w:rPr>
  </w:style>
  <w:style w:type="character" w:customStyle="1" w:styleId="Ttulo8Char">
    <w:name w:val="Título 8 Char"/>
    <w:basedOn w:val="Fontepargpadro"/>
    <w:link w:val="Ttulo8"/>
    <w:locked/>
    <w:rsid w:val="00496CF0"/>
    <w:rPr>
      <w:rFonts w:ascii="CG Times (W1)" w:hAnsi="CG Times (W1)"/>
      <w:i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9"/>
    <w:locked/>
    <w:rsid w:val="00496CF0"/>
    <w:rPr>
      <w:rFonts w:ascii="CG Times (W1)" w:hAnsi="CG Times (W1)"/>
      <w:i/>
      <w:sz w:val="20"/>
      <w:szCs w:val="20"/>
    </w:rPr>
  </w:style>
  <w:style w:type="paragraph" w:styleId="Recuonormal">
    <w:name w:val="Normal Indent"/>
    <w:basedOn w:val="Normal"/>
    <w:rsid w:val="00DF28A5"/>
    <w:pPr>
      <w:spacing w:before="120" w:after="120"/>
      <w:ind w:left="708"/>
    </w:pPr>
    <w:rPr>
      <w:rFonts w:ascii="Arial" w:hAnsi="Arial"/>
      <w:sz w:val="22"/>
    </w:rPr>
  </w:style>
  <w:style w:type="character" w:styleId="Hyperlink">
    <w:name w:val="Hyperlink"/>
    <w:basedOn w:val="Fontepargpadro"/>
    <w:uiPriority w:val="99"/>
    <w:rsid w:val="00DF28A5"/>
    <w:rPr>
      <w:rFonts w:cs="Times New Roman"/>
      <w:color w:val="0000FF"/>
      <w:u w:val="single"/>
    </w:rPr>
  </w:style>
  <w:style w:type="paragraph" w:styleId="Rodap">
    <w:name w:val="footer"/>
    <w:basedOn w:val="Normal"/>
    <w:link w:val="RodapChar"/>
    <w:uiPriority w:val="99"/>
    <w:rsid w:val="00DF28A5"/>
    <w:pPr>
      <w:tabs>
        <w:tab w:val="center" w:pos="4252"/>
        <w:tab w:val="right" w:pos="8504"/>
      </w:tabs>
      <w:spacing w:before="120" w:after="120"/>
    </w:pPr>
    <w:rPr>
      <w:rFonts w:ascii="Arial" w:hAnsi="Arial"/>
      <w:sz w:val="22"/>
    </w:rPr>
  </w:style>
  <w:style w:type="character" w:customStyle="1" w:styleId="RodapChar">
    <w:name w:val="Rodapé Char"/>
    <w:basedOn w:val="Fontepargpadro"/>
    <w:link w:val="Rodap"/>
    <w:uiPriority w:val="99"/>
    <w:locked/>
    <w:rsid w:val="00496CF0"/>
    <w:rPr>
      <w:rFonts w:cs="Times New Roman"/>
      <w:sz w:val="20"/>
      <w:szCs w:val="20"/>
    </w:rPr>
  </w:style>
  <w:style w:type="paragraph" w:styleId="Saudao">
    <w:name w:val="Salutation"/>
    <w:basedOn w:val="Normal"/>
    <w:link w:val="SaudaoChar"/>
    <w:uiPriority w:val="99"/>
    <w:rsid w:val="00DF28A5"/>
    <w:rPr>
      <w:rFonts w:ascii="Arial" w:hAnsi="Arial"/>
    </w:rPr>
  </w:style>
  <w:style w:type="character" w:customStyle="1" w:styleId="SaudaoChar">
    <w:name w:val="Saudação Char"/>
    <w:basedOn w:val="Fontepargpadro"/>
    <w:link w:val="Saudao"/>
    <w:uiPriority w:val="99"/>
    <w:locked/>
    <w:rsid w:val="00107578"/>
    <w:rPr>
      <w:rFonts w:ascii="Arial" w:hAnsi="Arial" w:cs="Times New Roman"/>
      <w:sz w:val="24"/>
    </w:rPr>
  </w:style>
  <w:style w:type="paragraph" w:customStyle="1" w:styleId="BodyText21">
    <w:name w:val="Body Text 21"/>
    <w:basedOn w:val="Normal"/>
    <w:uiPriority w:val="99"/>
    <w:rsid w:val="00DF28A5"/>
  </w:style>
  <w:style w:type="paragraph" w:styleId="Recuodecorpodetexto3">
    <w:name w:val="Body Text Indent 3"/>
    <w:basedOn w:val="Normal"/>
    <w:link w:val="Recuodecorpodetexto3Char"/>
    <w:uiPriority w:val="99"/>
    <w:rsid w:val="00DF28A5"/>
    <w:pPr>
      <w:ind w:firstLine="567"/>
    </w:pPr>
    <w:rPr>
      <w:rFonts w:ascii="Arial" w:hAnsi="Arial"/>
      <w:sz w:val="22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locked/>
    <w:rsid w:val="002C303D"/>
    <w:rPr>
      <w:rFonts w:ascii="Arial" w:hAnsi="Arial" w:cs="Times New Roman"/>
      <w:sz w:val="22"/>
    </w:rPr>
  </w:style>
  <w:style w:type="paragraph" w:styleId="Textoembloco">
    <w:name w:val="Block Text"/>
    <w:basedOn w:val="Normal"/>
    <w:uiPriority w:val="99"/>
    <w:semiHidden/>
    <w:rsid w:val="00DF28A5"/>
    <w:pPr>
      <w:ind w:left="851" w:right="43" w:hanging="284"/>
    </w:pPr>
  </w:style>
  <w:style w:type="paragraph" w:styleId="NormalWeb">
    <w:name w:val="Normal (Web)"/>
    <w:basedOn w:val="Normal"/>
    <w:uiPriority w:val="99"/>
    <w:rsid w:val="00DF28A5"/>
    <w:pPr>
      <w:spacing w:before="100" w:after="100"/>
    </w:pPr>
  </w:style>
  <w:style w:type="paragraph" w:styleId="Corpodetexto">
    <w:name w:val="Body Text"/>
    <w:basedOn w:val="Normal"/>
    <w:link w:val="CorpodetextoChar"/>
    <w:uiPriority w:val="1"/>
    <w:qFormat/>
    <w:rsid w:val="00DF28A5"/>
    <w:pPr>
      <w:tabs>
        <w:tab w:val="left" w:pos="993"/>
      </w:tabs>
    </w:pPr>
  </w:style>
  <w:style w:type="character" w:customStyle="1" w:styleId="CorpodetextoChar">
    <w:name w:val="Corpo de texto Char"/>
    <w:basedOn w:val="Fontepargpadro"/>
    <w:link w:val="Corpodetexto"/>
    <w:uiPriority w:val="1"/>
    <w:locked/>
    <w:rsid w:val="00E442E0"/>
    <w:rPr>
      <w:rFonts w:cs="Times New Roman"/>
      <w:sz w:val="24"/>
    </w:rPr>
  </w:style>
  <w:style w:type="paragraph" w:styleId="Recuodecorpodetexto">
    <w:name w:val="Body Text Indent"/>
    <w:basedOn w:val="Normal"/>
    <w:link w:val="RecuodecorpodetextoChar"/>
    <w:rsid w:val="00DF28A5"/>
    <w:pPr>
      <w:ind w:left="1701" w:hanging="1701"/>
    </w:pPr>
  </w:style>
  <w:style w:type="character" w:customStyle="1" w:styleId="RecuodecorpodetextoChar">
    <w:name w:val="Recuo de corpo de texto Char"/>
    <w:basedOn w:val="Fontepargpadro"/>
    <w:link w:val="Recuodecorpodetexto"/>
    <w:locked/>
    <w:rsid w:val="005C5F5F"/>
    <w:rPr>
      <w:rFonts w:cs="Times New Roman"/>
      <w:sz w:val="24"/>
    </w:rPr>
  </w:style>
  <w:style w:type="paragraph" w:styleId="Textodenotaderodap">
    <w:name w:val="footnote text"/>
    <w:basedOn w:val="Normal"/>
    <w:link w:val="TextodenotaderodapChar"/>
    <w:rsid w:val="00DF28A5"/>
    <w:pPr>
      <w:spacing w:before="120" w:after="120"/>
    </w:pPr>
    <w:rPr>
      <w:rFonts w:ascii="Arial" w:hAnsi="Arial"/>
      <w:sz w:val="20"/>
    </w:rPr>
  </w:style>
  <w:style w:type="character" w:customStyle="1" w:styleId="TextodenotaderodapChar">
    <w:name w:val="Texto de nota de rodapé Char"/>
    <w:basedOn w:val="Fontepargpadro"/>
    <w:link w:val="Textodenotaderodap"/>
    <w:locked/>
    <w:rsid w:val="00F14111"/>
    <w:rPr>
      <w:rFonts w:ascii="Arial" w:hAnsi="Arial" w:cs="Times New Roman"/>
    </w:rPr>
  </w:style>
  <w:style w:type="paragraph" w:styleId="Recuodecorpodetexto2">
    <w:name w:val="Body Text Indent 2"/>
    <w:basedOn w:val="Normal"/>
    <w:link w:val="Recuodecorpodetexto2Char1"/>
    <w:rsid w:val="00DF28A5"/>
    <w:pPr>
      <w:spacing w:before="240"/>
      <w:ind w:left="284" w:hanging="284"/>
    </w:pPr>
  </w:style>
  <w:style w:type="character" w:customStyle="1" w:styleId="Recuodecorpodetexto2Char1">
    <w:name w:val="Recuo de corpo de texto 2 Char1"/>
    <w:basedOn w:val="Fontepargpadro"/>
    <w:link w:val="Recuodecorpodetexto2"/>
    <w:uiPriority w:val="99"/>
    <w:semiHidden/>
    <w:locked/>
    <w:rsid w:val="0019582A"/>
    <w:rPr>
      <w:rFonts w:cs="Times New Roman"/>
      <w:sz w:val="24"/>
    </w:rPr>
  </w:style>
  <w:style w:type="paragraph" w:styleId="Corpodetexto2">
    <w:name w:val="Body Text 2"/>
    <w:basedOn w:val="Normal"/>
    <w:link w:val="Corpodetexto2Char"/>
    <w:rsid w:val="00DF28A5"/>
    <w:rPr>
      <w:rFonts w:ascii="Century Gothic" w:hAnsi="Century Gothic"/>
      <w:b/>
      <w:sz w:val="22"/>
    </w:rPr>
  </w:style>
  <w:style w:type="character" w:customStyle="1" w:styleId="Corpodetexto2Char">
    <w:name w:val="Corpo de texto 2 Char"/>
    <w:basedOn w:val="Fontepargpadro"/>
    <w:link w:val="Corpodetexto2"/>
    <w:locked/>
    <w:rsid w:val="00496CF0"/>
    <w:rPr>
      <w:rFonts w:cs="Times New Roman"/>
      <w:sz w:val="20"/>
      <w:szCs w:val="20"/>
    </w:rPr>
  </w:style>
  <w:style w:type="paragraph" w:styleId="Corpodetexto3">
    <w:name w:val="Body Text 3"/>
    <w:basedOn w:val="Normal"/>
    <w:link w:val="Corpodetexto3Char"/>
    <w:uiPriority w:val="99"/>
    <w:rsid w:val="00DF28A5"/>
    <w:pPr>
      <w:spacing w:before="120" w:after="120"/>
    </w:pPr>
    <w:rPr>
      <w:sz w:val="26"/>
    </w:rPr>
  </w:style>
  <w:style w:type="character" w:customStyle="1" w:styleId="Corpodetexto3Char">
    <w:name w:val="Corpo de texto 3 Char"/>
    <w:basedOn w:val="Fontepargpadro"/>
    <w:link w:val="Corpodetexto3"/>
    <w:uiPriority w:val="99"/>
    <w:locked/>
    <w:rsid w:val="00A50339"/>
    <w:rPr>
      <w:rFonts w:cs="Times New Roman"/>
      <w:sz w:val="26"/>
    </w:rPr>
  </w:style>
  <w:style w:type="character" w:styleId="Nmerodepgina">
    <w:name w:val="page number"/>
    <w:basedOn w:val="Fontepargpadro"/>
    <w:rsid w:val="00DF28A5"/>
    <w:rPr>
      <w:rFonts w:ascii="Arial" w:hAnsi="Arial" w:cs="Times New Roman"/>
    </w:rPr>
  </w:style>
  <w:style w:type="paragraph" w:styleId="Cabealho">
    <w:name w:val="header"/>
    <w:basedOn w:val="Normal"/>
    <w:link w:val="CabealhoChar"/>
    <w:uiPriority w:val="99"/>
    <w:rsid w:val="00DF28A5"/>
    <w:pPr>
      <w:tabs>
        <w:tab w:val="center" w:pos="4419"/>
        <w:tab w:val="right" w:pos="8838"/>
      </w:tabs>
    </w:pPr>
    <w:rPr>
      <w:sz w:val="20"/>
    </w:rPr>
  </w:style>
  <w:style w:type="character" w:customStyle="1" w:styleId="CabealhoChar">
    <w:name w:val="Cabeçalho Char"/>
    <w:basedOn w:val="Fontepargpadro"/>
    <w:link w:val="Cabealho"/>
    <w:uiPriority w:val="99"/>
    <w:locked/>
    <w:rsid w:val="00BA5D3E"/>
    <w:rPr>
      <w:rFonts w:cs="Times New Roman"/>
    </w:rPr>
  </w:style>
  <w:style w:type="paragraph" w:styleId="Commarcadores2">
    <w:name w:val="List Bullet 2"/>
    <w:basedOn w:val="Normal"/>
    <w:autoRedefine/>
    <w:rsid w:val="00DF28A5"/>
    <w:pPr>
      <w:numPr>
        <w:numId w:val="1"/>
      </w:numPr>
      <w:tabs>
        <w:tab w:val="num" w:pos="926"/>
        <w:tab w:val="num" w:pos="1209"/>
      </w:tabs>
    </w:pPr>
    <w:rPr>
      <w:sz w:val="20"/>
    </w:rPr>
  </w:style>
  <w:style w:type="paragraph" w:styleId="Commarcadores3">
    <w:name w:val="List Bullet 3"/>
    <w:basedOn w:val="Normal"/>
    <w:autoRedefine/>
    <w:uiPriority w:val="99"/>
    <w:rsid w:val="00DF28A5"/>
    <w:pPr>
      <w:numPr>
        <w:numId w:val="2"/>
      </w:numPr>
      <w:tabs>
        <w:tab w:val="clear" w:pos="1209"/>
        <w:tab w:val="num" w:pos="926"/>
      </w:tabs>
      <w:ind w:left="926"/>
    </w:pPr>
    <w:rPr>
      <w:sz w:val="20"/>
    </w:rPr>
  </w:style>
  <w:style w:type="paragraph" w:styleId="Commarcadores4">
    <w:name w:val="List Bullet 4"/>
    <w:basedOn w:val="Normal"/>
    <w:autoRedefine/>
    <w:uiPriority w:val="99"/>
    <w:semiHidden/>
    <w:rsid w:val="00DF28A5"/>
    <w:pPr>
      <w:tabs>
        <w:tab w:val="num" w:pos="1209"/>
      </w:tabs>
      <w:ind w:left="1209" w:hanging="360"/>
    </w:pPr>
    <w:rPr>
      <w:sz w:val="20"/>
    </w:rPr>
  </w:style>
  <w:style w:type="paragraph" w:customStyle="1" w:styleId="Recuodecorpodetexto31">
    <w:name w:val="Recuo de corpo de texto 31"/>
    <w:basedOn w:val="Normal"/>
    <w:rsid w:val="00DF28A5"/>
    <w:pPr>
      <w:widowControl w:val="0"/>
      <w:ind w:left="1418"/>
    </w:pPr>
    <w:rPr>
      <w:rFonts w:ascii="Arial" w:hAnsi="Arial"/>
    </w:rPr>
  </w:style>
  <w:style w:type="character" w:customStyle="1" w:styleId="N">
    <w:name w:val="N"/>
    <w:uiPriority w:val="99"/>
    <w:rsid w:val="00DF28A5"/>
    <w:rPr>
      <w:b/>
    </w:rPr>
  </w:style>
  <w:style w:type="paragraph" w:customStyle="1" w:styleId="Recuodecorpodetexto21">
    <w:name w:val="Recuo de corpo de texto 21"/>
    <w:basedOn w:val="Normal"/>
    <w:rsid w:val="00DF28A5"/>
    <w:pPr>
      <w:widowControl w:val="0"/>
      <w:ind w:left="1701"/>
    </w:pPr>
    <w:rPr>
      <w:rFonts w:ascii="Arial" w:hAnsi="Arial"/>
    </w:rPr>
  </w:style>
  <w:style w:type="paragraph" w:customStyle="1" w:styleId="C1">
    <w:name w:val="C1"/>
    <w:uiPriority w:val="99"/>
    <w:rsid w:val="00DF28A5"/>
    <w:pPr>
      <w:ind w:left="709" w:hanging="709"/>
      <w:jc w:val="center"/>
    </w:pPr>
    <w:rPr>
      <w:rFonts w:ascii="Courier" w:hAnsi="Courier"/>
      <w:sz w:val="24"/>
      <w:szCs w:val="20"/>
    </w:rPr>
  </w:style>
  <w:style w:type="character" w:styleId="Refdenotaderodap">
    <w:name w:val="footnote reference"/>
    <w:basedOn w:val="Fontepargpadro"/>
    <w:uiPriority w:val="99"/>
    <w:rsid w:val="00DF28A5"/>
    <w:rPr>
      <w:rFonts w:cs="Times New Roman"/>
      <w:vertAlign w:val="superscript"/>
    </w:rPr>
  </w:style>
  <w:style w:type="paragraph" w:customStyle="1" w:styleId="Corpodetexto21">
    <w:name w:val="Corpo de texto 21"/>
    <w:basedOn w:val="Normal"/>
    <w:rsid w:val="00DF28A5"/>
    <w:pPr>
      <w:widowControl w:val="0"/>
    </w:pPr>
    <w:rPr>
      <w:rFonts w:ascii="Arial" w:hAnsi="Arial"/>
      <w:u w:val="single"/>
    </w:rPr>
  </w:style>
  <w:style w:type="character" w:styleId="Refdenotadefim">
    <w:name w:val="endnote reference"/>
    <w:basedOn w:val="Fontepargpadro"/>
    <w:uiPriority w:val="99"/>
    <w:semiHidden/>
    <w:rsid w:val="00DF28A5"/>
    <w:rPr>
      <w:rFonts w:cs="Times New Roman"/>
      <w:vertAlign w:val="superscript"/>
    </w:rPr>
  </w:style>
  <w:style w:type="paragraph" w:styleId="PargrafodaLista">
    <w:name w:val="List Paragraph"/>
    <w:basedOn w:val="Normal"/>
    <w:uiPriority w:val="1"/>
    <w:qFormat/>
    <w:rsid w:val="00DF28A5"/>
    <w:pPr>
      <w:ind w:left="708"/>
    </w:pPr>
  </w:style>
  <w:style w:type="paragraph" w:customStyle="1" w:styleId="texto1">
    <w:name w:val="texto1"/>
    <w:basedOn w:val="Normal"/>
    <w:rsid w:val="00DF28A5"/>
    <w:pPr>
      <w:spacing w:before="100" w:beforeAutospacing="1" w:after="100" w:afterAutospacing="1" w:line="343" w:lineRule="atLeast"/>
    </w:pPr>
    <w:rPr>
      <w:rFonts w:ascii="Arial" w:eastAsia="Arial Unicode MS" w:hAnsi="Arial" w:cs="Arial"/>
      <w:sz w:val="19"/>
      <w:szCs w:val="19"/>
    </w:rPr>
  </w:style>
  <w:style w:type="character" w:customStyle="1" w:styleId="Recuodecorpodetexto2Char">
    <w:name w:val="Recuo de corpo de texto 2 Char"/>
    <w:rsid w:val="00DF28A5"/>
    <w:rPr>
      <w:sz w:val="24"/>
    </w:rPr>
  </w:style>
  <w:style w:type="paragraph" w:styleId="Textodebalo">
    <w:name w:val="Balloon Text"/>
    <w:basedOn w:val="Normal"/>
    <w:link w:val="TextodebaloChar"/>
    <w:uiPriority w:val="99"/>
    <w:rsid w:val="009151F7"/>
    <w:rPr>
      <w:rFonts w:ascii="Tahoma" w:hAnsi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locked/>
    <w:rsid w:val="009151F7"/>
    <w:rPr>
      <w:rFonts w:ascii="Tahoma" w:hAnsi="Tahoma" w:cs="Times New Roman"/>
      <w:sz w:val="16"/>
    </w:rPr>
  </w:style>
  <w:style w:type="paragraph" w:customStyle="1" w:styleId="Recuodecorpodetexto32">
    <w:name w:val="Recuo de corpo de texto 32"/>
    <w:basedOn w:val="Normal"/>
    <w:uiPriority w:val="99"/>
    <w:rsid w:val="0015161F"/>
    <w:pPr>
      <w:widowControl w:val="0"/>
      <w:ind w:left="1418"/>
    </w:pPr>
    <w:rPr>
      <w:rFonts w:ascii="Arial" w:hAnsi="Arial"/>
    </w:rPr>
  </w:style>
  <w:style w:type="paragraph" w:styleId="MapadoDocumento">
    <w:name w:val="Document Map"/>
    <w:basedOn w:val="Normal"/>
    <w:link w:val="MapadoDocumentoChar"/>
    <w:uiPriority w:val="99"/>
    <w:semiHidden/>
    <w:rsid w:val="00BC60BB"/>
    <w:rPr>
      <w:rFonts w:ascii="Tahoma" w:hAnsi="Tahoma"/>
      <w:sz w:val="16"/>
      <w:szCs w:val="16"/>
    </w:rPr>
  </w:style>
  <w:style w:type="character" w:customStyle="1" w:styleId="MapadoDocumentoChar">
    <w:name w:val="Mapa do Documento Char"/>
    <w:basedOn w:val="Fontepargpadro"/>
    <w:link w:val="MapadoDocumento"/>
    <w:uiPriority w:val="99"/>
    <w:semiHidden/>
    <w:locked/>
    <w:rsid w:val="00BC60BB"/>
    <w:rPr>
      <w:rFonts w:ascii="Tahoma" w:hAnsi="Tahoma" w:cs="Times New Roman"/>
      <w:sz w:val="16"/>
    </w:rPr>
  </w:style>
  <w:style w:type="paragraph" w:customStyle="1" w:styleId="Recuodecorpodetexto311">
    <w:name w:val="Recuo de corpo de texto 311"/>
    <w:basedOn w:val="Normal"/>
    <w:uiPriority w:val="99"/>
    <w:rsid w:val="005C5F5F"/>
    <w:pPr>
      <w:widowControl w:val="0"/>
      <w:ind w:left="1418"/>
    </w:pPr>
    <w:rPr>
      <w:rFonts w:ascii="Arial" w:hAnsi="Arial"/>
    </w:rPr>
  </w:style>
  <w:style w:type="paragraph" w:customStyle="1" w:styleId="Corpodeeditalpadro">
    <w:name w:val="Corpo de edital padrão"/>
    <w:basedOn w:val="Normal"/>
    <w:uiPriority w:val="99"/>
    <w:rsid w:val="005C5F5F"/>
    <w:pPr>
      <w:tabs>
        <w:tab w:val="left" w:pos="850"/>
      </w:tabs>
      <w:suppressAutoHyphens/>
      <w:spacing w:after="170" w:line="100" w:lineRule="atLeast"/>
    </w:pPr>
    <w:rPr>
      <w:rFonts w:ascii="Arial" w:hAnsi="Arial" w:cs="Arial"/>
      <w:sz w:val="22"/>
      <w:szCs w:val="22"/>
      <w:lang w:eastAsia="ar-SA"/>
    </w:rPr>
  </w:style>
  <w:style w:type="character" w:customStyle="1" w:styleId="adr">
    <w:name w:val="adr"/>
    <w:basedOn w:val="Fontepargpadro"/>
    <w:uiPriority w:val="99"/>
    <w:rsid w:val="003859A3"/>
    <w:rPr>
      <w:rFonts w:cs="Times New Roman"/>
    </w:rPr>
  </w:style>
  <w:style w:type="character" w:customStyle="1" w:styleId="tel">
    <w:name w:val="tel"/>
    <w:basedOn w:val="Fontepargpadro"/>
    <w:uiPriority w:val="99"/>
    <w:rsid w:val="003859A3"/>
    <w:rPr>
      <w:rFonts w:cs="Times New Roman"/>
    </w:rPr>
  </w:style>
  <w:style w:type="paragraph" w:styleId="Reviso">
    <w:name w:val="Revision"/>
    <w:hidden/>
    <w:uiPriority w:val="99"/>
    <w:semiHidden/>
    <w:rsid w:val="00301293"/>
    <w:pPr>
      <w:ind w:left="709" w:hanging="709"/>
      <w:jc w:val="both"/>
    </w:pPr>
    <w:rPr>
      <w:sz w:val="24"/>
      <w:szCs w:val="20"/>
    </w:rPr>
  </w:style>
  <w:style w:type="table" w:styleId="Tabelacomgrade">
    <w:name w:val="Table Grid"/>
    <w:basedOn w:val="Tabelanormal"/>
    <w:qFormat/>
    <w:rsid w:val="006D44B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rio">
    <w:name w:val="annotation reference"/>
    <w:basedOn w:val="Fontepargpadro"/>
    <w:uiPriority w:val="99"/>
    <w:rsid w:val="00FC1B0F"/>
    <w:rPr>
      <w:rFonts w:cs="Times New Roman"/>
      <w:sz w:val="16"/>
    </w:rPr>
  </w:style>
  <w:style w:type="paragraph" w:styleId="Textodecomentrio">
    <w:name w:val="annotation text"/>
    <w:basedOn w:val="Normal"/>
    <w:link w:val="TextodecomentrioChar"/>
    <w:uiPriority w:val="99"/>
    <w:rsid w:val="00FC1B0F"/>
    <w:pPr>
      <w:ind w:left="0" w:firstLine="0"/>
      <w:jc w:val="left"/>
    </w:pPr>
    <w:rPr>
      <w:sz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locked/>
    <w:rsid w:val="00FC1B0F"/>
    <w:rPr>
      <w:rFonts w:cs="Times New Roman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rsid w:val="00711255"/>
    <w:pPr>
      <w:ind w:left="709" w:hanging="709"/>
      <w:jc w:val="both"/>
    </w:pPr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locked/>
    <w:rsid w:val="00711255"/>
    <w:rPr>
      <w:rFonts w:cs="Times New Roman"/>
      <w:b/>
    </w:rPr>
  </w:style>
  <w:style w:type="paragraph" w:customStyle="1" w:styleId="Recuodecorpodetexto33">
    <w:name w:val="Recuo de corpo de texto 33"/>
    <w:basedOn w:val="Normal"/>
    <w:uiPriority w:val="99"/>
    <w:rsid w:val="004B342E"/>
    <w:pPr>
      <w:ind w:left="567" w:firstLine="0"/>
    </w:pPr>
    <w:rPr>
      <w:rFonts w:ascii="Arial" w:hAnsi="Arial"/>
    </w:rPr>
  </w:style>
  <w:style w:type="paragraph" w:styleId="Encerramento">
    <w:name w:val="Closing"/>
    <w:basedOn w:val="Normal"/>
    <w:link w:val="EncerramentoChar"/>
    <w:uiPriority w:val="99"/>
    <w:semiHidden/>
    <w:rsid w:val="00AF6BA1"/>
    <w:pPr>
      <w:ind w:left="4252" w:firstLine="0"/>
      <w:jc w:val="left"/>
    </w:pPr>
    <w:rPr>
      <w:sz w:val="20"/>
    </w:rPr>
  </w:style>
  <w:style w:type="character" w:customStyle="1" w:styleId="EncerramentoChar">
    <w:name w:val="Encerramento Char"/>
    <w:basedOn w:val="Fontepargpadro"/>
    <w:link w:val="Encerramento"/>
    <w:uiPriority w:val="99"/>
    <w:semiHidden/>
    <w:locked/>
    <w:rsid w:val="00496CF0"/>
    <w:rPr>
      <w:rFonts w:cs="Times New Roman"/>
      <w:sz w:val="20"/>
      <w:szCs w:val="20"/>
    </w:rPr>
  </w:style>
  <w:style w:type="character" w:styleId="TextodoEspaoReservado">
    <w:name w:val="Placeholder Text"/>
    <w:basedOn w:val="Fontepargpadro"/>
    <w:uiPriority w:val="99"/>
    <w:semiHidden/>
    <w:rsid w:val="008E4F82"/>
    <w:rPr>
      <w:rFonts w:cs="Times New Roman"/>
      <w:color w:val="808080"/>
    </w:rPr>
  </w:style>
  <w:style w:type="paragraph" w:customStyle="1" w:styleId="PargrafodaLista1">
    <w:name w:val="Parágrafo da Lista1"/>
    <w:basedOn w:val="Normal"/>
    <w:rsid w:val="00F9370E"/>
    <w:pPr>
      <w:ind w:left="708"/>
    </w:pPr>
  </w:style>
  <w:style w:type="paragraph" w:customStyle="1" w:styleId="ParagraphStyle">
    <w:name w:val="Paragraph Style"/>
    <w:rsid w:val="00C00163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customStyle="1" w:styleId="Default">
    <w:name w:val="Default"/>
    <w:rsid w:val="00626D4D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tex3b">
    <w:name w:val="tex3b"/>
    <w:basedOn w:val="Fontepargpadro"/>
    <w:rsid w:val="0089412B"/>
  </w:style>
  <w:style w:type="character" w:customStyle="1" w:styleId="tex3">
    <w:name w:val="tex3"/>
    <w:basedOn w:val="Fontepargpadro"/>
    <w:rsid w:val="0089412B"/>
  </w:style>
  <w:style w:type="character" w:customStyle="1" w:styleId="apple-converted-space">
    <w:name w:val="apple-converted-space"/>
    <w:basedOn w:val="Fontepargpadro"/>
    <w:rsid w:val="0089412B"/>
  </w:style>
  <w:style w:type="character" w:styleId="nfase">
    <w:name w:val="Emphasis"/>
    <w:basedOn w:val="Fontepargpadro"/>
    <w:uiPriority w:val="20"/>
    <w:qFormat/>
    <w:locked/>
    <w:rsid w:val="0089412B"/>
    <w:rPr>
      <w:i/>
      <w:iCs/>
    </w:rPr>
  </w:style>
  <w:style w:type="paragraph" w:customStyle="1" w:styleId="Centered">
    <w:name w:val="Centered"/>
    <w:uiPriority w:val="99"/>
    <w:rsid w:val="00B4164E"/>
    <w:pPr>
      <w:widowControl w:val="0"/>
      <w:autoSpaceDE w:val="0"/>
      <w:autoSpaceDN w:val="0"/>
      <w:adjustRightInd w:val="0"/>
      <w:jc w:val="center"/>
    </w:pPr>
    <w:rPr>
      <w:rFonts w:ascii="Arial" w:eastAsiaTheme="minorEastAsia" w:hAnsi="Arial" w:cs="Arial"/>
      <w:sz w:val="24"/>
      <w:szCs w:val="24"/>
    </w:rPr>
  </w:style>
  <w:style w:type="character" w:customStyle="1" w:styleId="Sobrescrito">
    <w:name w:val="Sobrescrito"/>
    <w:uiPriority w:val="99"/>
    <w:rsid w:val="00B4164E"/>
    <w:rPr>
      <w:position w:val="8"/>
      <w:sz w:val="16"/>
      <w:szCs w:val="16"/>
    </w:rPr>
  </w:style>
  <w:style w:type="character" w:customStyle="1" w:styleId="Subscrito">
    <w:name w:val="Subscrito"/>
    <w:uiPriority w:val="99"/>
    <w:rsid w:val="00B4164E"/>
    <w:rPr>
      <w:position w:val="-8"/>
      <w:sz w:val="16"/>
      <w:szCs w:val="16"/>
    </w:rPr>
  </w:style>
  <w:style w:type="character" w:customStyle="1" w:styleId="Tag">
    <w:name w:val="Tag"/>
    <w:uiPriority w:val="99"/>
    <w:rsid w:val="00B4164E"/>
    <w:rPr>
      <w:sz w:val="20"/>
      <w:szCs w:val="20"/>
      <w:shd w:val="clear" w:color="auto" w:fill="FFFFFF"/>
    </w:rPr>
  </w:style>
  <w:style w:type="numbering" w:customStyle="1" w:styleId="Semlista1">
    <w:name w:val="Sem lista1"/>
    <w:next w:val="Semlista"/>
    <w:uiPriority w:val="99"/>
    <w:semiHidden/>
    <w:unhideWhenUsed/>
    <w:rsid w:val="00B06BB3"/>
  </w:style>
  <w:style w:type="paragraph" w:styleId="Ttulo">
    <w:name w:val="Title"/>
    <w:basedOn w:val="Normal"/>
    <w:link w:val="TtuloChar"/>
    <w:qFormat/>
    <w:locked/>
    <w:rsid w:val="00B06BB3"/>
    <w:pPr>
      <w:ind w:left="0" w:firstLine="0"/>
      <w:jc w:val="center"/>
    </w:pPr>
    <w:rPr>
      <w:b/>
      <w:bCs/>
      <w:sz w:val="22"/>
      <w:szCs w:val="22"/>
    </w:rPr>
  </w:style>
  <w:style w:type="character" w:customStyle="1" w:styleId="TtuloChar">
    <w:name w:val="Título Char"/>
    <w:basedOn w:val="Fontepargpadro"/>
    <w:link w:val="Ttulo"/>
    <w:rsid w:val="00B06BB3"/>
    <w:rPr>
      <w:b/>
      <w:bCs/>
    </w:rPr>
  </w:style>
  <w:style w:type="paragraph" w:styleId="TextosemFormatao">
    <w:name w:val="Plain Text"/>
    <w:basedOn w:val="Normal"/>
    <w:link w:val="TextosemFormataoChar"/>
    <w:locked/>
    <w:rsid w:val="00B06BB3"/>
    <w:pPr>
      <w:ind w:left="0" w:firstLine="0"/>
      <w:jc w:val="left"/>
    </w:pPr>
    <w:rPr>
      <w:rFonts w:ascii="Courier New" w:hAnsi="Courier New" w:cs="Courier New"/>
      <w:sz w:val="20"/>
    </w:rPr>
  </w:style>
  <w:style w:type="character" w:customStyle="1" w:styleId="TextosemFormataoChar">
    <w:name w:val="Texto sem Formatação Char"/>
    <w:basedOn w:val="Fontepargpadro"/>
    <w:link w:val="TextosemFormatao"/>
    <w:rsid w:val="00B06BB3"/>
    <w:rPr>
      <w:rFonts w:ascii="Courier New" w:hAnsi="Courier New" w:cs="Courier New"/>
      <w:sz w:val="20"/>
      <w:szCs w:val="20"/>
    </w:rPr>
  </w:style>
  <w:style w:type="paragraph" w:styleId="Citao">
    <w:name w:val="Quote"/>
    <w:basedOn w:val="Normal"/>
    <w:next w:val="Normal"/>
    <w:link w:val="CitaoChar"/>
    <w:uiPriority w:val="29"/>
    <w:qFormat/>
    <w:rsid w:val="00B06BB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ind w:left="0" w:firstLine="0"/>
    </w:pPr>
    <w:rPr>
      <w:rFonts w:ascii="Ecofont_Spranq_eco_Sans" w:eastAsia="Calibri" w:hAnsi="Ecofont_Spranq_eco_Sans"/>
      <w:i/>
      <w:iCs/>
      <w:color w:val="000000"/>
      <w:sz w:val="20"/>
      <w:szCs w:val="24"/>
      <w:lang w:eastAsia="en-US"/>
    </w:rPr>
  </w:style>
  <w:style w:type="character" w:customStyle="1" w:styleId="CitaoChar">
    <w:name w:val="Citação Char"/>
    <w:basedOn w:val="Fontepargpadro"/>
    <w:link w:val="Citao"/>
    <w:uiPriority w:val="29"/>
    <w:rsid w:val="00B06BB3"/>
    <w:rPr>
      <w:rFonts w:ascii="Ecofont_Spranq_eco_Sans" w:eastAsia="Calibri" w:hAnsi="Ecofont_Spranq_eco_Sans"/>
      <w:i/>
      <w:iCs/>
      <w:color w:val="000000"/>
      <w:sz w:val="20"/>
      <w:szCs w:val="24"/>
      <w:shd w:val="clear" w:color="auto" w:fill="FFFFCC"/>
      <w:lang w:eastAsia="en-US"/>
    </w:rPr>
  </w:style>
  <w:style w:type="paragraph" w:customStyle="1" w:styleId="NormalArial">
    <w:name w:val="Normal + Arial"/>
    <w:aliases w:val="Justificado"/>
    <w:basedOn w:val="Normal"/>
    <w:rsid w:val="00B06BB3"/>
    <w:pPr>
      <w:numPr>
        <w:numId w:val="4"/>
      </w:numPr>
      <w:ind w:left="714" w:hanging="357"/>
    </w:pPr>
    <w:rPr>
      <w:rFonts w:ascii="Arial" w:hAnsi="Arial" w:cs="Arial"/>
      <w:color w:val="000000"/>
      <w:szCs w:val="24"/>
    </w:rPr>
  </w:style>
  <w:style w:type="paragraph" w:customStyle="1" w:styleId="Ttulo11">
    <w:name w:val="Título 11"/>
    <w:basedOn w:val="Normal"/>
    <w:uiPriority w:val="1"/>
    <w:qFormat/>
    <w:rsid w:val="00B06BB3"/>
    <w:pPr>
      <w:widowControl w:val="0"/>
      <w:ind w:left="810" w:hanging="268"/>
      <w:outlineLvl w:val="1"/>
    </w:pPr>
    <w:rPr>
      <w:rFonts w:ascii="Arial" w:eastAsia="Arial" w:hAnsi="Arial" w:cs="Arial"/>
      <w:b/>
      <w:bCs/>
      <w:szCs w:val="24"/>
      <w:lang w:val="en-US" w:eastAsia="en-US"/>
    </w:rPr>
  </w:style>
  <w:style w:type="paragraph" w:customStyle="1" w:styleId="paragraph">
    <w:name w:val="paragraph"/>
    <w:basedOn w:val="Normal"/>
    <w:rsid w:val="002042C4"/>
    <w:pPr>
      <w:spacing w:before="100" w:beforeAutospacing="1" w:after="100" w:afterAutospacing="1"/>
      <w:ind w:left="0" w:firstLine="0"/>
      <w:jc w:val="left"/>
    </w:pPr>
    <w:rPr>
      <w:szCs w:val="24"/>
    </w:rPr>
  </w:style>
  <w:style w:type="character" w:customStyle="1" w:styleId="normaltextrun">
    <w:name w:val="normaltextrun"/>
    <w:basedOn w:val="Fontepargpadro"/>
    <w:rsid w:val="002042C4"/>
  </w:style>
  <w:style w:type="paragraph" w:customStyle="1" w:styleId="Corpodetexto31">
    <w:name w:val="Corpo de texto 31"/>
    <w:basedOn w:val="Normal"/>
    <w:rsid w:val="00D13050"/>
    <w:pPr>
      <w:suppressAutoHyphens/>
      <w:spacing w:after="120"/>
      <w:ind w:left="0" w:firstLine="0"/>
      <w:jc w:val="left"/>
    </w:pPr>
    <w:rPr>
      <w:sz w:val="16"/>
      <w:szCs w:val="16"/>
      <w:lang w:eastAsia="zh-CN"/>
    </w:rPr>
  </w:style>
  <w:style w:type="paragraph" w:styleId="SemEspaamento">
    <w:name w:val="No Spacing"/>
    <w:uiPriority w:val="1"/>
    <w:qFormat/>
    <w:rsid w:val="00751917"/>
    <w:rPr>
      <w:rFonts w:ascii="Calibri" w:eastAsia="Calibri" w:hAnsi="Calibri"/>
      <w:lang w:eastAsia="en-US"/>
    </w:rPr>
  </w:style>
  <w:style w:type="character" w:styleId="HiperlinkVisitado">
    <w:name w:val="FollowedHyperlink"/>
    <w:uiPriority w:val="99"/>
    <w:locked/>
    <w:rsid w:val="00751917"/>
    <w:rPr>
      <w:color w:val="800080"/>
      <w:u w:val="single"/>
    </w:rPr>
  </w:style>
  <w:style w:type="paragraph" w:styleId="Lista2">
    <w:name w:val="List 2"/>
    <w:basedOn w:val="Normal"/>
    <w:locked/>
    <w:rsid w:val="00751917"/>
    <w:pPr>
      <w:ind w:left="566" w:hanging="283"/>
      <w:jc w:val="left"/>
    </w:pPr>
  </w:style>
  <w:style w:type="paragraph" w:styleId="Commarcadores">
    <w:name w:val="List Bullet"/>
    <w:basedOn w:val="Normal"/>
    <w:autoRedefine/>
    <w:locked/>
    <w:rsid w:val="00751917"/>
    <w:pPr>
      <w:tabs>
        <w:tab w:val="num" w:pos="643"/>
      </w:tabs>
      <w:ind w:left="643" w:hanging="360"/>
      <w:jc w:val="left"/>
    </w:pPr>
  </w:style>
  <w:style w:type="paragraph" w:styleId="Listadecontinuao">
    <w:name w:val="List Continue"/>
    <w:basedOn w:val="Normal"/>
    <w:locked/>
    <w:rsid w:val="00751917"/>
    <w:pPr>
      <w:spacing w:after="120"/>
      <w:ind w:left="283" w:firstLine="0"/>
      <w:jc w:val="left"/>
    </w:pPr>
  </w:style>
  <w:style w:type="paragraph" w:customStyle="1" w:styleId="xl24">
    <w:name w:val="xl24"/>
    <w:basedOn w:val="Normal"/>
    <w:rsid w:val="00751917"/>
    <w:pPr>
      <w:spacing w:before="100" w:beforeAutospacing="1" w:after="100" w:afterAutospacing="1"/>
      <w:ind w:left="0" w:firstLine="0"/>
      <w:jc w:val="left"/>
    </w:pPr>
    <w:rPr>
      <w:rFonts w:ascii="Arial" w:hAnsi="Arial" w:cs="Arial"/>
      <w:b/>
      <w:bCs/>
      <w:szCs w:val="24"/>
    </w:rPr>
  </w:style>
  <w:style w:type="paragraph" w:customStyle="1" w:styleId="xl25">
    <w:name w:val="xl25"/>
    <w:basedOn w:val="Normal"/>
    <w:rsid w:val="0075191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ind w:left="0" w:firstLine="0"/>
      <w:jc w:val="left"/>
    </w:pPr>
    <w:rPr>
      <w:szCs w:val="24"/>
    </w:rPr>
  </w:style>
  <w:style w:type="paragraph" w:customStyle="1" w:styleId="xl26">
    <w:name w:val="xl26"/>
    <w:basedOn w:val="Normal"/>
    <w:rsid w:val="00751917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ind w:left="0" w:firstLine="0"/>
      <w:jc w:val="left"/>
    </w:pPr>
    <w:rPr>
      <w:szCs w:val="24"/>
    </w:rPr>
  </w:style>
  <w:style w:type="paragraph" w:customStyle="1" w:styleId="xl27">
    <w:name w:val="xl27"/>
    <w:basedOn w:val="Normal"/>
    <w:rsid w:val="0075191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left="0" w:firstLine="0"/>
      <w:jc w:val="left"/>
    </w:pPr>
    <w:rPr>
      <w:szCs w:val="24"/>
    </w:rPr>
  </w:style>
  <w:style w:type="paragraph" w:customStyle="1" w:styleId="xl28">
    <w:name w:val="xl28"/>
    <w:basedOn w:val="Normal"/>
    <w:rsid w:val="007519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left="0" w:firstLine="0"/>
      <w:jc w:val="center"/>
    </w:pPr>
    <w:rPr>
      <w:szCs w:val="24"/>
    </w:rPr>
  </w:style>
  <w:style w:type="paragraph" w:customStyle="1" w:styleId="xl29">
    <w:name w:val="xl29"/>
    <w:basedOn w:val="Normal"/>
    <w:rsid w:val="00751917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/>
      <w:ind w:left="0" w:firstLine="0"/>
      <w:jc w:val="left"/>
    </w:pPr>
    <w:rPr>
      <w:rFonts w:ascii="Arial" w:hAnsi="Arial" w:cs="Arial"/>
      <w:b/>
      <w:bCs/>
      <w:szCs w:val="24"/>
    </w:rPr>
  </w:style>
  <w:style w:type="paragraph" w:customStyle="1" w:styleId="xl30">
    <w:name w:val="xl30"/>
    <w:basedOn w:val="Normal"/>
    <w:rsid w:val="00751917"/>
    <w:pPr>
      <w:pBdr>
        <w:top w:val="single" w:sz="4" w:space="0" w:color="auto"/>
      </w:pBdr>
      <w:shd w:val="clear" w:color="auto" w:fill="FFFFFF"/>
      <w:spacing w:before="100" w:beforeAutospacing="1" w:after="100" w:afterAutospacing="1"/>
      <w:ind w:left="0" w:firstLine="0"/>
      <w:jc w:val="left"/>
    </w:pPr>
    <w:rPr>
      <w:rFonts w:ascii="Arial" w:hAnsi="Arial" w:cs="Arial"/>
      <w:b/>
      <w:bCs/>
      <w:szCs w:val="24"/>
    </w:rPr>
  </w:style>
  <w:style w:type="paragraph" w:customStyle="1" w:styleId="xl31">
    <w:name w:val="xl31"/>
    <w:basedOn w:val="Normal"/>
    <w:rsid w:val="00751917"/>
    <w:pPr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left="0" w:firstLine="0"/>
      <w:jc w:val="left"/>
    </w:pPr>
    <w:rPr>
      <w:rFonts w:ascii="Arial" w:hAnsi="Arial" w:cs="Arial"/>
      <w:b/>
      <w:bCs/>
      <w:szCs w:val="24"/>
    </w:rPr>
  </w:style>
  <w:style w:type="paragraph" w:customStyle="1" w:styleId="xl32">
    <w:name w:val="xl32"/>
    <w:basedOn w:val="Normal"/>
    <w:rsid w:val="00751917"/>
    <w:pPr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ind w:left="0" w:firstLine="0"/>
      <w:jc w:val="left"/>
    </w:pPr>
    <w:rPr>
      <w:rFonts w:ascii="Arial" w:hAnsi="Arial" w:cs="Arial"/>
      <w:b/>
      <w:bCs/>
      <w:szCs w:val="24"/>
    </w:rPr>
  </w:style>
  <w:style w:type="paragraph" w:customStyle="1" w:styleId="xl33">
    <w:name w:val="xl33"/>
    <w:basedOn w:val="Normal"/>
    <w:rsid w:val="00751917"/>
    <w:pPr>
      <w:pBdr>
        <w:bottom w:val="single" w:sz="4" w:space="0" w:color="auto"/>
      </w:pBdr>
      <w:shd w:val="clear" w:color="auto" w:fill="FFFFFF"/>
      <w:spacing w:before="100" w:beforeAutospacing="1" w:after="100" w:afterAutospacing="1"/>
      <w:ind w:left="0" w:firstLine="0"/>
      <w:jc w:val="left"/>
    </w:pPr>
    <w:rPr>
      <w:rFonts w:ascii="Arial" w:hAnsi="Arial" w:cs="Arial"/>
      <w:b/>
      <w:bCs/>
      <w:szCs w:val="24"/>
    </w:rPr>
  </w:style>
  <w:style w:type="paragraph" w:customStyle="1" w:styleId="xl34">
    <w:name w:val="xl34"/>
    <w:basedOn w:val="Normal"/>
    <w:rsid w:val="00751917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left="0" w:firstLine="0"/>
      <w:jc w:val="left"/>
    </w:pPr>
    <w:rPr>
      <w:rFonts w:ascii="Arial" w:hAnsi="Arial" w:cs="Arial"/>
      <w:b/>
      <w:bCs/>
      <w:szCs w:val="24"/>
    </w:rPr>
  </w:style>
  <w:style w:type="paragraph" w:customStyle="1" w:styleId="xl35">
    <w:name w:val="xl35"/>
    <w:basedOn w:val="Normal"/>
    <w:rsid w:val="007519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left="0" w:firstLine="0"/>
      <w:jc w:val="right"/>
    </w:pPr>
    <w:rPr>
      <w:rFonts w:ascii="Arial" w:hAnsi="Arial" w:cs="Arial"/>
      <w:b/>
      <w:bCs/>
      <w:szCs w:val="24"/>
    </w:rPr>
  </w:style>
  <w:style w:type="paragraph" w:customStyle="1" w:styleId="xl36">
    <w:name w:val="xl36"/>
    <w:basedOn w:val="Normal"/>
    <w:rsid w:val="0075191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left="0" w:firstLine="0"/>
      <w:jc w:val="left"/>
    </w:pPr>
    <w:rPr>
      <w:szCs w:val="24"/>
    </w:rPr>
  </w:style>
  <w:style w:type="paragraph" w:customStyle="1" w:styleId="xl37">
    <w:name w:val="xl37"/>
    <w:basedOn w:val="Normal"/>
    <w:rsid w:val="00751917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left="0" w:firstLine="0"/>
      <w:jc w:val="left"/>
    </w:pPr>
    <w:rPr>
      <w:szCs w:val="24"/>
    </w:rPr>
  </w:style>
  <w:style w:type="paragraph" w:customStyle="1" w:styleId="xl38">
    <w:name w:val="xl38"/>
    <w:basedOn w:val="Normal"/>
    <w:rsid w:val="0075191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left="0" w:firstLine="0"/>
      <w:jc w:val="left"/>
    </w:pPr>
    <w:rPr>
      <w:szCs w:val="24"/>
    </w:rPr>
  </w:style>
  <w:style w:type="paragraph" w:customStyle="1" w:styleId="xl39">
    <w:name w:val="xl39"/>
    <w:basedOn w:val="Normal"/>
    <w:rsid w:val="0075191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ind w:left="0" w:firstLine="0"/>
      <w:jc w:val="left"/>
    </w:pPr>
    <w:rPr>
      <w:rFonts w:ascii="Arial" w:hAnsi="Arial" w:cs="Arial"/>
      <w:b/>
      <w:bCs/>
      <w:szCs w:val="24"/>
    </w:rPr>
  </w:style>
  <w:style w:type="paragraph" w:customStyle="1" w:styleId="xl40">
    <w:name w:val="xl40"/>
    <w:basedOn w:val="Normal"/>
    <w:rsid w:val="00751917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ind w:left="0" w:firstLine="0"/>
      <w:jc w:val="left"/>
    </w:pPr>
    <w:rPr>
      <w:rFonts w:ascii="Arial" w:hAnsi="Arial" w:cs="Arial"/>
      <w:b/>
      <w:bCs/>
      <w:szCs w:val="24"/>
    </w:rPr>
  </w:style>
  <w:style w:type="paragraph" w:customStyle="1" w:styleId="xl41">
    <w:name w:val="xl41"/>
    <w:basedOn w:val="Normal"/>
    <w:rsid w:val="0075191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left="0" w:firstLine="0"/>
      <w:jc w:val="left"/>
    </w:pPr>
    <w:rPr>
      <w:rFonts w:ascii="Arial" w:hAnsi="Arial" w:cs="Arial"/>
      <w:b/>
      <w:bCs/>
      <w:szCs w:val="24"/>
    </w:rPr>
  </w:style>
  <w:style w:type="paragraph" w:customStyle="1" w:styleId="xl42">
    <w:name w:val="xl42"/>
    <w:basedOn w:val="Normal"/>
    <w:rsid w:val="0075191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left="0" w:firstLine="0"/>
      <w:jc w:val="left"/>
    </w:pPr>
    <w:rPr>
      <w:rFonts w:ascii="Arial" w:hAnsi="Arial" w:cs="Arial"/>
      <w:b/>
      <w:bCs/>
      <w:szCs w:val="24"/>
    </w:rPr>
  </w:style>
  <w:style w:type="paragraph" w:customStyle="1" w:styleId="xl43">
    <w:name w:val="xl43"/>
    <w:basedOn w:val="Normal"/>
    <w:rsid w:val="00751917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/>
      <w:ind w:left="0" w:firstLine="0"/>
      <w:jc w:val="left"/>
    </w:pPr>
    <w:rPr>
      <w:szCs w:val="24"/>
    </w:rPr>
  </w:style>
  <w:style w:type="paragraph" w:customStyle="1" w:styleId="xl44">
    <w:name w:val="xl44"/>
    <w:basedOn w:val="Normal"/>
    <w:rsid w:val="00751917"/>
    <w:pPr>
      <w:pBdr>
        <w:top w:val="single" w:sz="4" w:space="0" w:color="auto"/>
      </w:pBdr>
      <w:shd w:val="clear" w:color="auto" w:fill="FFFFFF"/>
      <w:spacing w:before="100" w:beforeAutospacing="1" w:after="100" w:afterAutospacing="1"/>
      <w:ind w:left="0" w:firstLine="0"/>
      <w:jc w:val="left"/>
    </w:pPr>
    <w:rPr>
      <w:szCs w:val="24"/>
    </w:rPr>
  </w:style>
  <w:style w:type="paragraph" w:customStyle="1" w:styleId="xl45">
    <w:name w:val="xl45"/>
    <w:basedOn w:val="Normal"/>
    <w:rsid w:val="00751917"/>
    <w:pPr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left="0" w:firstLine="0"/>
      <w:jc w:val="left"/>
    </w:pPr>
    <w:rPr>
      <w:szCs w:val="24"/>
    </w:rPr>
  </w:style>
  <w:style w:type="paragraph" w:customStyle="1" w:styleId="xl46">
    <w:name w:val="xl46"/>
    <w:basedOn w:val="Normal"/>
    <w:rsid w:val="00751917"/>
    <w:pPr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ind w:left="0" w:firstLine="0"/>
      <w:jc w:val="left"/>
    </w:pPr>
    <w:rPr>
      <w:szCs w:val="24"/>
    </w:rPr>
  </w:style>
  <w:style w:type="paragraph" w:customStyle="1" w:styleId="xl47">
    <w:name w:val="xl47"/>
    <w:basedOn w:val="Normal"/>
    <w:rsid w:val="00751917"/>
    <w:pPr>
      <w:pBdr>
        <w:bottom w:val="single" w:sz="4" w:space="0" w:color="auto"/>
      </w:pBdr>
      <w:shd w:val="clear" w:color="auto" w:fill="FFFFFF"/>
      <w:spacing w:before="100" w:beforeAutospacing="1" w:after="100" w:afterAutospacing="1"/>
      <w:ind w:left="0" w:firstLine="0"/>
      <w:jc w:val="left"/>
    </w:pPr>
    <w:rPr>
      <w:szCs w:val="24"/>
    </w:rPr>
  </w:style>
  <w:style w:type="paragraph" w:customStyle="1" w:styleId="xl48">
    <w:name w:val="xl48"/>
    <w:basedOn w:val="Normal"/>
    <w:rsid w:val="00751917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left="0" w:firstLine="0"/>
      <w:jc w:val="left"/>
    </w:pPr>
    <w:rPr>
      <w:szCs w:val="24"/>
    </w:rPr>
  </w:style>
  <w:style w:type="paragraph" w:customStyle="1" w:styleId="xl49">
    <w:name w:val="xl49"/>
    <w:basedOn w:val="Normal"/>
    <w:rsid w:val="00751917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left="0" w:firstLine="0"/>
      <w:jc w:val="left"/>
    </w:pPr>
    <w:rPr>
      <w:szCs w:val="24"/>
    </w:rPr>
  </w:style>
  <w:style w:type="paragraph" w:customStyle="1" w:styleId="xl50">
    <w:name w:val="xl50"/>
    <w:basedOn w:val="Normal"/>
    <w:rsid w:val="0075191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left="0" w:firstLine="0"/>
      <w:jc w:val="left"/>
    </w:pPr>
    <w:rPr>
      <w:szCs w:val="24"/>
    </w:rPr>
  </w:style>
  <w:style w:type="paragraph" w:customStyle="1" w:styleId="xl51">
    <w:name w:val="xl51"/>
    <w:basedOn w:val="Normal"/>
    <w:rsid w:val="00751917"/>
    <w:pPr>
      <w:pBdr>
        <w:left w:val="single" w:sz="4" w:space="0" w:color="auto"/>
      </w:pBdr>
      <w:shd w:val="clear" w:color="auto" w:fill="FFFFFF"/>
      <w:spacing w:before="100" w:beforeAutospacing="1" w:after="100" w:afterAutospacing="1"/>
      <w:ind w:left="0" w:firstLine="0"/>
      <w:jc w:val="left"/>
    </w:pPr>
    <w:rPr>
      <w:szCs w:val="24"/>
    </w:rPr>
  </w:style>
  <w:style w:type="paragraph" w:customStyle="1" w:styleId="xl52">
    <w:name w:val="xl52"/>
    <w:basedOn w:val="Normal"/>
    <w:rsid w:val="00751917"/>
    <w:pPr>
      <w:shd w:val="clear" w:color="auto" w:fill="FFFFFF"/>
      <w:spacing w:before="100" w:beforeAutospacing="1" w:after="100" w:afterAutospacing="1"/>
      <w:ind w:left="0" w:firstLine="0"/>
      <w:jc w:val="left"/>
    </w:pPr>
    <w:rPr>
      <w:szCs w:val="24"/>
    </w:rPr>
  </w:style>
  <w:style w:type="paragraph" w:customStyle="1" w:styleId="xl53">
    <w:name w:val="xl53"/>
    <w:basedOn w:val="Normal"/>
    <w:rsid w:val="00751917"/>
    <w:pPr>
      <w:pBdr>
        <w:right w:val="single" w:sz="4" w:space="0" w:color="auto"/>
      </w:pBdr>
      <w:shd w:val="clear" w:color="auto" w:fill="FFFFFF"/>
      <w:spacing w:before="100" w:beforeAutospacing="1" w:after="100" w:afterAutospacing="1"/>
      <w:ind w:left="0" w:firstLine="0"/>
      <w:jc w:val="left"/>
    </w:pPr>
    <w:rPr>
      <w:szCs w:val="24"/>
    </w:rPr>
  </w:style>
  <w:style w:type="paragraph" w:customStyle="1" w:styleId="xl54">
    <w:name w:val="xl54"/>
    <w:basedOn w:val="Normal"/>
    <w:rsid w:val="00751917"/>
    <w:pPr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left="0" w:firstLine="0"/>
      <w:jc w:val="left"/>
    </w:pPr>
    <w:rPr>
      <w:rFonts w:ascii="Arial" w:hAnsi="Arial" w:cs="Arial"/>
      <w:b/>
      <w:bCs/>
      <w:szCs w:val="24"/>
    </w:rPr>
  </w:style>
  <w:style w:type="paragraph" w:customStyle="1" w:styleId="xl55">
    <w:name w:val="xl55"/>
    <w:basedOn w:val="Normal"/>
    <w:rsid w:val="00751917"/>
    <w:pPr>
      <w:pBdr>
        <w:top w:val="double" w:sz="6" w:space="0" w:color="auto"/>
        <w:left w:val="single" w:sz="4" w:space="0" w:color="auto"/>
        <w:bottom w:val="double" w:sz="6" w:space="0" w:color="auto"/>
      </w:pBdr>
      <w:shd w:val="clear" w:color="auto" w:fill="FFFFFF"/>
      <w:spacing w:before="100" w:beforeAutospacing="1" w:after="100" w:afterAutospacing="1"/>
      <w:ind w:left="0" w:firstLine="0"/>
      <w:jc w:val="left"/>
    </w:pPr>
    <w:rPr>
      <w:rFonts w:ascii="Arial" w:hAnsi="Arial" w:cs="Arial"/>
      <w:b/>
      <w:bCs/>
      <w:szCs w:val="24"/>
    </w:rPr>
  </w:style>
  <w:style w:type="paragraph" w:customStyle="1" w:styleId="xl56">
    <w:name w:val="xl56"/>
    <w:basedOn w:val="Normal"/>
    <w:rsid w:val="00751917"/>
    <w:pPr>
      <w:pBdr>
        <w:top w:val="double" w:sz="6" w:space="0" w:color="auto"/>
        <w:bottom w:val="double" w:sz="6" w:space="0" w:color="auto"/>
      </w:pBdr>
      <w:shd w:val="clear" w:color="auto" w:fill="FFFFFF"/>
      <w:spacing w:before="100" w:beforeAutospacing="1" w:after="100" w:afterAutospacing="1"/>
      <w:ind w:left="0" w:firstLine="0"/>
      <w:jc w:val="left"/>
    </w:pPr>
    <w:rPr>
      <w:rFonts w:ascii="Arial" w:hAnsi="Arial" w:cs="Arial"/>
      <w:b/>
      <w:bCs/>
      <w:szCs w:val="24"/>
    </w:rPr>
  </w:style>
  <w:style w:type="paragraph" w:customStyle="1" w:styleId="xl57">
    <w:name w:val="xl57"/>
    <w:basedOn w:val="Normal"/>
    <w:rsid w:val="00751917"/>
    <w:pPr>
      <w:pBdr>
        <w:top w:val="double" w:sz="6" w:space="0" w:color="auto"/>
        <w:bottom w:val="double" w:sz="6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left="0" w:firstLine="0"/>
      <w:jc w:val="left"/>
    </w:pPr>
    <w:rPr>
      <w:rFonts w:ascii="Arial" w:hAnsi="Arial" w:cs="Arial"/>
      <w:b/>
      <w:bCs/>
      <w:szCs w:val="24"/>
    </w:rPr>
  </w:style>
  <w:style w:type="paragraph" w:customStyle="1" w:styleId="xl58">
    <w:name w:val="xl58"/>
    <w:basedOn w:val="Normal"/>
    <w:rsid w:val="00751917"/>
    <w:pPr>
      <w:pBdr>
        <w:top w:val="double" w:sz="6" w:space="0" w:color="auto"/>
        <w:bottom w:val="double" w:sz="6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left="0" w:firstLine="0"/>
      <w:jc w:val="left"/>
    </w:pPr>
    <w:rPr>
      <w:rFonts w:ascii="Arial" w:hAnsi="Arial" w:cs="Arial"/>
      <w:b/>
      <w:bCs/>
      <w:szCs w:val="24"/>
    </w:rPr>
  </w:style>
  <w:style w:type="paragraph" w:customStyle="1" w:styleId="xl59">
    <w:name w:val="xl59"/>
    <w:basedOn w:val="Normal"/>
    <w:rsid w:val="00751917"/>
    <w:pPr>
      <w:pBdr>
        <w:top w:val="double" w:sz="6" w:space="0" w:color="auto"/>
      </w:pBdr>
      <w:shd w:val="clear" w:color="auto" w:fill="FFFFFF"/>
      <w:spacing w:before="100" w:beforeAutospacing="1" w:after="100" w:afterAutospacing="1"/>
      <w:ind w:left="0" w:firstLine="0"/>
      <w:jc w:val="left"/>
    </w:pPr>
    <w:rPr>
      <w:szCs w:val="24"/>
    </w:rPr>
  </w:style>
  <w:style w:type="paragraph" w:customStyle="1" w:styleId="xl60">
    <w:name w:val="xl60"/>
    <w:basedOn w:val="Normal"/>
    <w:rsid w:val="00751917"/>
    <w:pPr>
      <w:pBdr>
        <w:top w:val="double" w:sz="6" w:space="0" w:color="auto"/>
      </w:pBdr>
      <w:shd w:val="clear" w:color="auto" w:fill="FFFFFF"/>
      <w:spacing w:before="100" w:beforeAutospacing="1" w:after="100" w:afterAutospacing="1"/>
      <w:ind w:left="0" w:firstLine="0"/>
      <w:jc w:val="left"/>
    </w:pPr>
    <w:rPr>
      <w:szCs w:val="24"/>
    </w:rPr>
  </w:style>
  <w:style w:type="paragraph" w:customStyle="1" w:styleId="xl61">
    <w:name w:val="xl61"/>
    <w:basedOn w:val="Normal"/>
    <w:rsid w:val="00751917"/>
    <w:pPr>
      <w:shd w:val="clear" w:color="auto" w:fill="FFFFFF"/>
      <w:spacing w:before="100" w:beforeAutospacing="1" w:after="100" w:afterAutospacing="1"/>
      <w:ind w:left="0" w:firstLine="0"/>
      <w:jc w:val="left"/>
    </w:pPr>
    <w:rPr>
      <w:rFonts w:ascii="Arial" w:hAnsi="Arial" w:cs="Arial"/>
      <w:b/>
      <w:bCs/>
      <w:szCs w:val="24"/>
    </w:rPr>
  </w:style>
  <w:style w:type="paragraph" w:customStyle="1" w:styleId="xl62">
    <w:name w:val="xl62"/>
    <w:basedOn w:val="Normal"/>
    <w:rsid w:val="00751917"/>
    <w:pPr>
      <w:shd w:val="clear" w:color="auto" w:fill="FFFFFF"/>
      <w:spacing w:before="100" w:beforeAutospacing="1" w:after="100" w:afterAutospacing="1"/>
      <w:ind w:left="0" w:firstLine="0"/>
      <w:jc w:val="left"/>
    </w:pPr>
    <w:rPr>
      <w:szCs w:val="24"/>
    </w:rPr>
  </w:style>
  <w:style w:type="paragraph" w:customStyle="1" w:styleId="xl63">
    <w:name w:val="xl63"/>
    <w:basedOn w:val="Normal"/>
    <w:rsid w:val="00751917"/>
    <w:pPr>
      <w:pBdr>
        <w:left w:val="single" w:sz="4" w:space="0" w:color="auto"/>
      </w:pBdr>
      <w:shd w:val="clear" w:color="auto" w:fill="FFFFFF"/>
      <w:spacing w:before="100" w:beforeAutospacing="1" w:after="100" w:afterAutospacing="1"/>
      <w:ind w:left="0" w:firstLine="0"/>
      <w:jc w:val="left"/>
    </w:pPr>
    <w:rPr>
      <w:rFonts w:ascii="Arial" w:hAnsi="Arial" w:cs="Arial"/>
      <w:szCs w:val="24"/>
    </w:rPr>
  </w:style>
  <w:style w:type="paragraph" w:customStyle="1" w:styleId="xl64">
    <w:name w:val="xl64"/>
    <w:basedOn w:val="Normal"/>
    <w:rsid w:val="00751917"/>
    <w:pPr>
      <w:pBdr>
        <w:right w:val="single" w:sz="4" w:space="0" w:color="auto"/>
      </w:pBdr>
      <w:shd w:val="clear" w:color="auto" w:fill="FFFFFF"/>
      <w:spacing w:before="100" w:beforeAutospacing="1" w:after="100" w:afterAutospacing="1"/>
      <w:ind w:left="0" w:firstLine="0"/>
      <w:jc w:val="left"/>
    </w:pPr>
    <w:rPr>
      <w:rFonts w:ascii="Arial" w:hAnsi="Arial" w:cs="Arial"/>
      <w:b/>
      <w:bCs/>
      <w:szCs w:val="24"/>
    </w:rPr>
  </w:style>
  <w:style w:type="paragraph" w:customStyle="1" w:styleId="xl65">
    <w:name w:val="xl65"/>
    <w:basedOn w:val="Normal"/>
    <w:rsid w:val="00751917"/>
    <w:pPr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left="0" w:firstLine="0"/>
      <w:jc w:val="left"/>
    </w:pPr>
    <w:rPr>
      <w:szCs w:val="24"/>
    </w:rPr>
  </w:style>
  <w:style w:type="paragraph" w:customStyle="1" w:styleId="xl66">
    <w:name w:val="xl66"/>
    <w:basedOn w:val="Normal"/>
    <w:rsid w:val="0075191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left="0" w:firstLine="0"/>
      <w:jc w:val="left"/>
    </w:pPr>
    <w:rPr>
      <w:szCs w:val="24"/>
    </w:rPr>
  </w:style>
  <w:style w:type="paragraph" w:customStyle="1" w:styleId="xl67">
    <w:name w:val="xl67"/>
    <w:basedOn w:val="Normal"/>
    <w:rsid w:val="00751917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left="0" w:firstLine="0"/>
      <w:jc w:val="left"/>
    </w:pPr>
    <w:rPr>
      <w:szCs w:val="24"/>
    </w:rPr>
  </w:style>
  <w:style w:type="paragraph" w:customStyle="1" w:styleId="xl68">
    <w:name w:val="xl68"/>
    <w:basedOn w:val="Normal"/>
    <w:qFormat/>
    <w:rsid w:val="00751917"/>
    <w:pPr>
      <w:pBdr>
        <w:right w:val="single" w:sz="4" w:space="0" w:color="auto"/>
      </w:pBdr>
      <w:shd w:val="clear" w:color="auto" w:fill="FFFFFF"/>
      <w:spacing w:before="100" w:beforeAutospacing="1" w:after="100" w:afterAutospacing="1"/>
      <w:ind w:left="0" w:firstLine="0"/>
      <w:jc w:val="left"/>
    </w:pPr>
    <w:rPr>
      <w:szCs w:val="24"/>
    </w:rPr>
  </w:style>
  <w:style w:type="paragraph" w:customStyle="1" w:styleId="xl69">
    <w:name w:val="xl69"/>
    <w:basedOn w:val="Normal"/>
    <w:rsid w:val="007519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left="0" w:firstLine="0"/>
      <w:jc w:val="left"/>
    </w:pPr>
    <w:rPr>
      <w:rFonts w:ascii="Arial" w:hAnsi="Arial" w:cs="Arial"/>
      <w:b/>
      <w:bCs/>
      <w:szCs w:val="24"/>
    </w:rPr>
  </w:style>
  <w:style w:type="paragraph" w:customStyle="1" w:styleId="xl70">
    <w:name w:val="xl70"/>
    <w:basedOn w:val="Normal"/>
    <w:rsid w:val="0075191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left="0" w:firstLine="0"/>
      <w:jc w:val="left"/>
    </w:pPr>
    <w:rPr>
      <w:rFonts w:ascii="Arial" w:hAnsi="Arial" w:cs="Arial"/>
      <w:b/>
      <w:bCs/>
      <w:szCs w:val="24"/>
    </w:rPr>
  </w:style>
  <w:style w:type="paragraph" w:customStyle="1" w:styleId="xl71">
    <w:name w:val="xl71"/>
    <w:basedOn w:val="Normal"/>
    <w:rsid w:val="00751917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left="0" w:firstLine="0"/>
      <w:jc w:val="left"/>
    </w:pPr>
    <w:rPr>
      <w:rFonts w:ascii="Arial" w:hAnsi="Arial" w:cs="Arial"/>
      <w:b/>
      <w:bCs/>
      <w:szCs w:val="24"/>
    </w:rPr>
  </w:style>
  <w:style w:type="paragraph" w:customStyle="1" w:styleId="xl72">
    <w:name w:val="xl72"/>
    <w:basedOn w:val="Normal"/>
    <w:rsid w:val="00751917"/>
    <w:pPr>
      <w:pBdr>
        <w:right w:val="single" w:sz="4" w:space="0" w:color="auto"/>
      </w:pBdr>
      <w:shd w:val="clear" w:color="auto" w:fill="FFFFFF"/>
      <w:spacing w:before="100" w:beforeAutospacing="1" w:after="100" w:afterAutospacing="1"/>
      <w:ind w:left="0" w:firstLine="0"/>
      <w:jc w:val="left"/>
    </w:pPr>
    <w:rPr>
      <w:rFonts w:ascii="Arial" w:hAnsi="Arial" w:cs="Arial"/>
      <w:szCs w:val="24"/>
    </w:rPr>
  </w:style>
  <w:style w:type="paragraph" w:customStyle="1" w:styleId="xl73">
    <w:name w:val="xl73"/>
    <w:basedOn w:val="Normal"/>
    <w:rsid w:val="00751917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left="0" w:firstLine="0"/>
      <w:jc w:val="left"/>
    </w:pPr>
    <w:rPr>
      <w:rFonts w:ascii="Arial" w:hAnsi="Arial" w:cs="Arial"/>
      <w:b/>
      <w:bCs/>
      <w:szCs w:val="24"/>
    </w:rPr>
  </w:style>
  <w:style w:type="paragraph" w:customStyle="1" w:styleId="xl74">
    <w:name w:val="xl74"/>
    <w:basedOn w:val="Normal"/>
    <w:rsid w:val="0075191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left="0" w:firstLine="0"/>
      <w:jc w:val="left"/>
    </w:pPr>
    <w:rPr>
      <w:rFonts w:ascii="Arial" w:hAnsi="Arial" w:cs="Arial"/>
      <w:b/>
      <w:bCs/>
      <w:szCs w:val="24"/>
    </w:rPr>
  </w:style>
  <w:style w:type="paragraph" w:customStyle="1" w:styleId="xl75">
    <w:name w:val="xl75"/>
    <w:basedOn w:val="Normal"/>
    <w:rsid w:val="0075191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left="0" w:firstLine="0"/>
      <w:jc w:val="right"/>
    </w:pPr>
    <w:rPr>
      <w:rFonts w:ascii="Arial" w:hAnsi="Arial" w:cs="Arial"/>
      <w:b/>
      <w:bCs/>
      <w:szCs w:val="24"/>
    </w:rPr>
  </w:style>
  <w:style w:type="paragraph" w:customStyle="1" w:styleId="xl76">
    <w:name w:val="xl76"/>
    <w:basedOn w:val="Normal"/>
    <w:rsid w:val="0075191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left="0" w:firstLine="0"/>
      <w:jc w:val="right"/>
    </w:pPr>
    <w:rPr>
      <w:rFonts w:ascii="Arial" w:hAnsi="Arial" w:cs="Arial"/>
      <w:b/>
      <w:bCs/>
      <w:szCs w:val="24"/>
    </w:rPr>
  </w:style>
  <w:style w:type="paragraph" w:customStyle="1" w:styleId="xl77">
    <w:name w:val="xl77"/>
    <w:basedOn w:val="Normal"/>
    <w:rsid w:val="00751917"/>
    <w:pPr>
      <w:spacing w:before="100" w:beforeAutospacing="1" w:after="100" w:afterAutospacing="1"/>
      <w:ind w:left="0" w:firstLine="0"/>
      <w:jc w:val="center"/>
    </w:pPr>
    <w:rPr>
      <w:rFonts w:ascii="Arial" w:hAnsi="Arial" w:cs="Arial"/>
      <w:sz w:val="32"/>
      <w:szCs w:val="32"/>
    </w:rPr>
  </w:style>
  <w:style w:type="paragraph" w:customStyle="1" w:styleId="xl78">
    <w:name w:val="xl78"/>
    <w:basedOn w:val="Normal"/>
    <w:rsid w:val="00751917"/>
    <w:pPr>
      <w:spacing w:before="100" w:beforeAutospacing="1" w:after="100" w:afterAutospacing="1"/>
      <w:ind w:left="0" w:firstLine="0"/>
      <w:jc w:val="center"/>
    </w:pPr>
    <w:rPr>
      <w:rFonts w:ascii="Arial" w:hAnsi="Arial" w:cs="Arial"/>
      <w:szCs w:val="24"/>
    </w:rPr>
  </w:style>
  <w:style w:type="paragraph" w:customStyle="1" w:styleId="xl79">
    <w:name w:val="xl79"/>
    <w:basedOn w:val="Normal"/>
    <w:rsid w:val="00751917"/>
    <w:pPr>
      <w:spacing w:before="100" w:beforeAutospacing="1" w:after="100" w:afterAutospacing="1"/>
      <w:ind w:left="0" w:firstLine="0"/>
      <w:jc w:val="center"/>
    </w:pPr>
    <w:rPr>
      <w:szCs w:val="24"/>
    </w:rPr>
  </w:style>
  <w:style w:type="paragraph" w:styleId="Subttulo">
    <w:name w:val="Subtitle"/>
    <w:basedOn w:val="Normal"/>
    <w:link w:val="SubttuloChar"/>
    <w:qFormat/>
    <w:locked/>
    <w:rsid w:val="00751917"/>
    <w:pPr>
      <w:ind w:left="0" w:firstLine="0"/>
      <w:jc w:val="center"/>
    </w:pPr>
    <w:rPr>
      <w:rFonts w:ascii="Arial" w:hAnsi="Arial" w:cs="Arial"/>
      <w:b/>
      <w:sz w:val="22"/>
      <w:szCs w:val="24"/>
    </w:rPr>
  </w:style>
  <w:style w:type="character" w:customStyle="1" w:styleId="SubttuloChar">
    <w:name w:val="Subtítulo Char"/>
    <w:basedOn w:val="Fontepargpadro"/>
    <w:link w:val="Subttulo"/>
    <w:rsid w:val="00751917"/>
    <w:rPr>
      <w:rFonts w:ascii="Arial" w:hAnsi="Arial" w:cs="Arial"/>
      <w:b/>
      <w:szCs w:val="24"/>
    </w:rPr>
  </w:style>
  <w:style w:type="character" w:customStyle="1" w:styleId="CharChar2">
    <w:name w:val="Char Char2"/>
    <w:basedOn w:val="Fontepargpadro"/>
    <w:semiHidden/>
    <w:rsid w:val="00751917"/>
  </w:style>
  <w:style w:type="paragraph" w:customStyle="1" w:styleId="par1">
    <w:name w:val="par 1"/>
    <w:basedOn w:val="Normal"/>
    <w:rsid w:val="00751917"/>
    <w:pPr>
      <w:tabs>
        <w:tab w:val="left" w:pos="-1843"/>
        <w:tab w:val="left" w:pos="-1702"/>
        <w:tab w:val="left" w:pos="-993"/>
        <w:tab w:val="left" w:pos="-567"/>
      </w:tabs>
      <w:ind w:left="0" w:firstLine="1418"/>
    </w:pPr>
    <w:rPr>
      <w:lang w:val="pt-PT"/>
    </w:rPr>
  </w:style>
  <w:style w:type="character" w:styleId="Forte">
    <w:name w:val="Strong"/>
    <w:uiPriority w:val="22"/>
    <w:qFormat/>
    <w:locked/>
    <w:rsid w:val="00751917"/>
    <w:rPr>
      <w:b/>
      <w:bCs/>
    </w:rPr>
  </w:style>
  <w:style w:type="character" w:customStyle="1" w:styleId="textocomum">
    <w:name w:val="textocomum"/>
    <w:basedOn w:val="Fontepargpadro"/>
    <w:rsid w:val="00751917"/>
  </w:style>
  <w:style w:type="character" w:customStyle="1" w:styleId="apple-style-span">
    <w:name w:val="apple-style-span"/>
    <w:basedOn w:val="Fontepargpadro"/>
    <w:rsid w:val="00751917"/>
  </w:style>
  <w:style w:type="paragraph" w:customStyle="1" w:styleId="western">
    <w:name w:val="western"/>
    <w:basedOn w:val="Normal"/>
    <w:rsid w:val="00751917"/>
    <w:pPr>
      <w:suppressAutoHyphens/>
      <w:spacing w:before="280" w:after="119"/>
      <w:ind w:left="0" w:firstLine="0"/>
      <w:jc w:val="left"/>
    </w:pPr>
    <w:rPr>
      <w:szCs w:val="24"/>
      <w:lang w:eastAsia="ar-SA"/>
    </w:rPr>
  </w:style>
  <w:style w:type="paragraph" w:customStyle="1" w:styleId="NormalWeb1">
    <w:name w:val="Normal (Web)1"/>
    <w:basedOn w:val="Normal"/>
    <w:rsid w:val="00751917"/>
    <w:pPr>
      <w:suppressAutoHyphens/>
      <w:spacing w:before="100" w:after="100"/>
      <w:ind w:left="0" w:firstLine="0"/>
      <w:jc w:val="left"/>
    </w:pPr>
    <w:rPr>
      <w:rFonts w:ascii="Verdana" w:hAnsi="Verdana"/>
      <w:color w:val="000000"/>
      <w:sz w:val="17"/>
      <w:szCs w:val="24"/>
      <w:lang w:eastAsia="ar-SA"/>
    </w:rPr>
  </w:style>
  <w:style w:type="paragraph" w:customStyle="1" w:styleId="normalweb10">
    <w:name w:val="normalweb1"/>
    <w:basedOn w:val="Normal"/>
    <w:rsid w:val="00751917"/>
    <w:pPr>
      <w:suppressAutoHyphens/>
      <w:spacing w:before="280" w:after="280"/>
      <w:ind w:left="0" w:firstLine="0"/>
      <w:jc w:val="left"/>
    </w:pPr>
    <w:rPr>
      <w:szCs w:val="24"/>
      <w:lang w:eastAsia="ar-SA"/>
    </w:rPr>
  </w:style>
  <w:style w:type="paragraph" w:customStyle="1" w:styleId="pargrafopadro">
    <w:name w:val="pargrafopadro"/>
    <w:basedOn w:val="Normal"/>
    <w:rsid w:val="00751917"/>
    <w:pPr>
      <w:spacing w:before="100" w:beforeAutospacing="1" w:after="100" w:afterAutospacing="1"/>
      <w:ind w:left="0" w:firstLine="0"/>
      <w:jc w:val="left"/>
    </w:pPr>
    <w:rPr>
      <w:szCs w:val="24"/>
    </w:rPr>
  </w:style>
  <w:style w:type="paragraph" w:customStyle="1" w:styleId="justificadoportal">
    <w:name w:val="justificadoportal"/>
    <w:basedOn w:val="Normal"/>
    <w:rsid w:val="00751917"/>
    <w:pPr>
      <w:spacing w:before="100" w:beforeAutospacing="1" w:after="100" w:afterAutospacing="1"/>
      <w:ind w:left="122" w:right="122" w:firstLine="0"/>
    </w:pPr>
    <w:rPr>
      <w:sz w:val="18"/>
      <w:szCs w:val="18"/>
    </w:rPr>
  </w:style>
  <w:style w:type="paragraph" w:customStyle="1" w:styleId="parag2">
    <w:name w:val="parag2"/>
    <w:basedOn w:val="Normal"/>
    <w:rsid w:val="00751917"/>
    <w:pPr>
      <w:spacing w:before="100" w:beforeAutospacing="1" w:after="100" w:afterAutospacing="1"/>
      <w:ind w:left="0" w:firstLine="0"/>
      <w:jc w:val="left"/>
    </w:pPr>
    <w:rPr>
      <w:szCs w:val="24"/>
    </w:rPr>
  </w:style>
  <w:style w:type="paragraph" w:customStyle="1" w:styleId="citacao">
    <w:name w:val="citacao"/>
    <w:basedOn w:val="Normal"/>
    <w:rsid w:val="00751917"/>
    <w:pPr>
      <w:spacing w:before="100" w:beforeAutospacing="1" w:after="100" w:afterAutospacing="1"/>
      <w:ind w:left="0" w:firstLine="0"/>
      <w:jc w:val="left"/>
    </w:pPr>
    <w:rPr>
      <w:szCs w:val="24"/>
    </w:rPr>
  </w:style>
  <w:style w:type="paragraph" w:styleId="Pr-formataoHTML">
    <w:name w:val="HTML Preformatted"/>
    <w:basedOn w:val="Normal"/>
    <w:link w:val="Pr-formataoHTMLChar"/>
    <w:locked/>
    <w:rsid w:val="007519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0" w:firstLine="0"/>
      <w:jc w:val="left"/>
    </w:pPr>
    <w:rPr>
      <w:rFonts w:ascii="Courier New" w:hAnsi="Courier New"/>
      <w:sz w:val="20"/>
    </w:rPr>
  </w:style>
  <w:style w:type="character" w:customStyle="1" w:styleId="Pr-formataoHTMLChar">
    <w:name w:val="Pré-formatação HTML Char"/>
    <w:basedOn w:val="Fontepargpadro"/>
    <w:link w:val="Pr-formataoHTML"/>
    <w:rsid w:val="00751917"/>
    <w:rPr>
      <w:rFonts w:ascii="Courier New" w:hAnsi="Courier New"/>
      <w:sz w:val="20"/>
      <w:szCs w:val="20"/>
    </w:rPr>
  </w:style>
  <w:style w:type="paragraph" w:customStyle="1" w:styleId="Standard">
    <w:name w:val="Standard"/>
    <w:rsid w:val="00751917"/>
    <w:pPr>
      <w:widowControl w:val="0"/>
      <w:suppressAutoHyphens/>
      <w:autoSpaceDN w:val="0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character" w:customStyle="1" w:styleId="st">
    <w:name w:val="st"/>
    <w:rsid w:val="00751917"/>
  </w:style>
  <w:style w:type="table" w:customStyle="1" w:styleId="Tabelacomgrade1">
    <w:name w:val="Tabela com grade1"/>
    <w:basedOn w:val="Tabelanormal"/>
    <w:next w:val="Tabelacomgrade"/>
    <w:uiPriority w:val="59"/>
    <w:rsid w:val="00751917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2">
    <w:name w:val="Tabela com grade2"/>
    <w:basedOn w:val="Tabelanormal"/>
    <w:next w:val="Tabelacomgrade"/>
    <w:uiPriority w:val="59"/>
    <w:rsid w:val="00751917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80">
    <w:name w:val="xl80"/>
    <w:basedOn w:val="Normal"/>
    <w:rsid w:val="0099132E"/>
    <w:pPr>
      <w:spacing w:before="100" w:beforeAutospacing="1" w:after="100" w:afterAutospacing="1"/>
      <w:ind w:left="0" w:firstLine="0"/>
      <w:jc w:val="center"/>
    </w:pPr>
    <w:rPr>
      <w:rFonts w:ascii="Calibri" w:hAnsi="Calibri" w:cs="Calibri"/>
      <w:color w:val="000000"/>
      <w:sz w:val="22"/>
      <w:szCs w:val="22"/>
    </w:rPr>
  </w:style>
  <w:style w:type="paragraph" w:customStyle="1" w:styleId="xl81">
    <w:name w:val="xl81"/>
    <w:basedOn w:val="Normal"/>
    <w:rsid w:val="0099132E"/>
    <w:pPr>
      <w:spacing w:before="100" w:beforeAutospacing="1" w:after="100" w:afterAutospacing="1"/>
      <w:ind w:left="0" w:firstLine="0"/>
      <w:jc w:val="center"/>
    </w:pPr>
    <w:rPr>
      <w:szCs w:val="24"/>
    </w:rPr>
  </w:style>
  <w:style w:type="character" w:customStyle="1" w:styleId="Corpodetexto3Char1">
    <w:name w:val="Corpo de texto 3 Char1"/>
    <w:basedOn w:val="Fontepargpadro"/>
    <w:uiPriority w:val="99"/>
    <w:rsid w:val="0099132E"/>
    <w:rPr>
      <w:rFonts w:ascii="Times New Roman" w:eastAsia="Times New Roman" w:hAnsi="Times New Roman" w:cs="Times New Roman"/>
      <w:sz w:val="16"/>
      <w:szCs w:val="16"/>
      <w:lang w:eastAsia="zh-CN"/>
    </w:rPr>
  </w:style>
  <w:style w:type="paragraph" w:customStyle="1" w:styleId="xl83">
    <w:name w:val="xl83"/>
    <w:basedOn w:val="Normal"/>
    <w:rsid w:val="009913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b/>
      <w:bCs/>
      <w:sz w:val="16"/>
      <w:szCs w:val="16"/>
    </w:rPr>
  </w:style>
  <w:style w:type="paragraph" w:customStyle="1" w:styleId="xl84">
    <w:name w:val="xl84"/>
    <w:basedOn w:val="Normal"/>
    <w:rsid w:val="009913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b/>
      <w:bCs/>
      <w:sz w:val="16"/>
      <w:szCs w:val="16"/>
    </w:rPr>
  </w:style>
  <w:style w:type="paragraph" w:customStyle="1" w:styleId="xl85">
    <w:name w:val="xl85"/>
    <w:basedOn w:val="Normal"/>
    <w:rsid w:val="009913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b/>
      <w:bCs/>
      <w:sz w:val="16"/>
      <w:szCs w:val="16"/>
    </w:rPr>
  </w:style>
  <w:style w:type="paragraph" w:customStyle="1" w:styleId="xl86">
    <w:name w:val="xl86"/>
    <w:basedOn w:val="Normal"/>
    <w:rsid w:val="0099132E"/>
    <w:pPr>
      <w:spacing w:before="100" w:beforeAutospacing="1" w:after="100" w:afterAutospacing="1"/>
      <w:ind w:left="0" w:firstLine="0"/>
      <w:jc w:val="center"/>
      <w:textAlignment w:val="center"/>
    </w:pPr>
    <w:rPr>
      <w:b/>
      <w:bCs/>
      <w:sz w:val="16"/>
      <w:szCs w:val="16"/>
    </w:rPr>
  </w:style>
  <w:style w:type="paragraph" w:customStyle="1" w:styleId="xl87">
    <w:name w:val="xl87"/>
    <w:basedOn w:val="Normal"/>
    <w:rsid w:val="009913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sz w:val="16"/>
      <w:szCs w:val="16"/>
    </w:rPr>
  </w:style>
  <w:style w:type="paragraph" w:customStyle="1" w:styleId="xl88">
    <w:name w:val="xl88"/>
    <w:basedOn w:val="Normal"/>
    <w:rsid w:val="009913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sz w:val="16"/>
      <w:szCs w:val="16"/>
    </w:rPr>
  </w:style>
  <w:style w:type="paragraph" w:customStyle="1" w:styleId="xl89">
    <w:name w:val="xl89"/>
    <w:basedOn w:val="Normal"/>
    <w:rsid w:val="009913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sz w:val="16"/>
      <w:szCs w:val="16"/>
    </w:rPr>
  </w:style>
  <w:style w:type="paragraph" w:customStyle="1" w:styleId="xl90">
    <w:name w:val="xl90"/>
    <w:basedOn w:val="Normal"/>
    <w:rsid w:val="009913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sz w:val="16"/>
      <w:szCs w:val="16"/>
    </w:rPr>
  </w:style>
  <w:style w:type="paragraph" w:customStyle="1" w:styleId="xl91">
    <w:name w:val="xl91"/>
    <w:basedOn w:val="Normal"/>
    <w:rsid w:val="009913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right"/>
      <w:textAlignment w:val="center"/>
    </w:pPr>
    <w:rPr>
      <w:sz w:val="16"/>
      <w:szCs w:val="16"/>
    </w:rPr>
  </w:style>
  <w:style w:type="paragraph" w:customStyle="1" w:styleId="xl92">
    <w:name w:val="xl92"/>
    <w:basedOn w:val="Normal"/>
    <w:rsid w:val="0099132E"/>
    <w:pPr>
      <w:spacing w:before="100" w:beforeAutospacing="1" w:after="100" w:afterAutospacing="1"/>
      <w:ind w:left="0" w:firstLine="0"/>
      <w:jc w:val="left"/>
      <w:textAlignment w:val="center"/>
    </w:pPr>
    <w:rPr>
      <w:sz w:val="16"/>
      <w:szCs w:val="16"/>
    </w:rPr>
  </w:style>
  <w:style w:type="paragraph" w:customStyle="1" w:styleId="xl93">
    <w:name w:val="xl93"/>
    <w:basedOn w:val="Normal"/>
    <w:rsid w:val="0099132E"/>
    <w:pPr>
      <w:spacing w:before="100" w:beforeAutospacing="1" w:after="100" w:afterAutospacing="1"/>
      <w:ind w:left="0" w:firstLine="0"/>
      <w:jc w:val="center"/>
      <w:textAlignment w:val="center"/>
    </w:pPr>
    <w:rPr>
      <w:sz w:val="16"/>
      <w:szCs w:val="16"/>
    </w:rPr>
  </w:style>
  <w:style w:type="paragraph" w:customStyle="1" w:styleId="xl94">
    <w:name w:val="xl94"/>
    <w:basedOn w:val="Normal"/>
    <w:rsid w:val="0099132E"/>
    <w:pPr>
      <w:spacing w:before="100" w:beforeAutospacing="1" w:after="100" w:afterAutospacing="1"/>
      <w:ind w:left="0" w:firstLine="0"/>
      <w:jc w:val="center"/>
      <w:textAlignment w:val="center"/>
    </w:pPr>
    <w:rPr>
      <w:sz w:val="16"/>
      <w:szCs w:val="16"/>
    </w:rPr>
  </w:style>
  <w:style w:type="paragraph" w:customStyle="1" w:styleId="xl95">
    <w:name w:val="xl95"/>
    <w:basedOn w:val="Normal"/>
    <w:rsid w:val="0099132E"/>
    <w:pPr>
      <w:spacing w:before="100" w:beforeAutospacing="1" w:after="100" w:afterAutospacing="1"/>
      <w:ind w:left="0" w:firstLine="0"/>
      <w:jc w:val="center"/>
      <w:textAlignment w:val="center"/>
    </w:pPr>
    <w:rPr>
      <w:sz w:val="16"/>
      <w:szCs w:val="16"/>
    </w:rPr>
  </w:style>
  <w:style w:type="paragraph" w:customStyle="1" w:styleId="xl96">
    <w:name w:val="xl96"/>
    <w:basedOn w:val="Normal"/>
    <w:rsid w:val="0099132E"/>
    <w:pPr>
      <w:spacing w:before="100" w:beforeAutospacing="1" w:after="100" w:afterAutospacing="1"/>
      <w:ind w:left="0" w:firstLine="0"/>
      <w:jc w:val="center"/>
      <w:textAlignment w:val="center"/>
    </w:pPr>
    <w:rPr>
      <w:sz w:val="16"/>
      <w:szCs w:val="16"/>
    </w:rPr>
  </w:style>
  <w:style w:type="paragraph" w:customStyle="1" w:styleId="xl97">
    <w:name w:val="xl97"/>
    <w:basedOn w:val="Normal"/>
    <w:rsid w:val="009913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right"/>
      <w:textAlignment w:val="center"/>
    </w:pPr>
    <w:rPr>
      <w:sz w:val="16"/>
      <w:szCs w:val="16"/>
    </w:rPr>
  </w:style>
  <w:style w:type="paragraph" w:customStyle="1" w:styleId="xl98">
    <w:name w:val="xl98"/>
    <w:basedOn w:val="Normal"/>
    <w:rsid w:val="0099132E"/>
    <w:pPr>
      <w:spacing w:before="100" w:beforeAutospacing="1" w:after="100" w:afterAutospacing="1"/>
      <w:ind w:left="0" w:firstLine="0"/>
      <w:jc w:val="left"/>
      <w:textAlignment w:val="center"/>
    </w:pPr>
    <w:rPr>
      <w:sz w:val="16"/>
      <w:szCs w:val="16"/>
    </w:rPr>
  </w:style>
  <w:style w:type="paragraph" w:customStyle="1" w:styleId="xl99">
    <w:name w:val="xl99"/>
    <w:basedOn w:val="Normal"/>
    <w:rsid w:val="009913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sz w:val="15"/>
      <w:szCs w:val="15"/>
    </w:rPr>
  </w:style>
  <w:style w:type="paragraph" w:customStyle="1" w:styleId="xl100">
    <w:name w:val="xl100"/>
    <w:basedOn w:val="Normal"/>
    <w:rsid w:val="009913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sz w:val="15"/>
      <w:szCs w:val="15"/>
    </w:rPr>
  </w:style>
  <w:style w:type="paragraph" w:customStyle="1" w:styleId="xl101">
    <w:name w:val="xl101"/>
    <w:basedOn w:val="Normal"/>
    <w:rsid w:val="009913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sz w:val="15"/>
      <w:szCs w:val="15"/>
    </w:rPr>
  </w:style>
  <w:style w:type="paragraph" w:customStyle="1" w:styleId="xl102">
    <w:name w:val="xl102"/>
    <w:basedOn w:val="Normal"/>
    <w:rsid w:val="009913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sz w:val="15"/>
      <w:szCs w:val="15"/>
    </w:rPr>
  </w:style>
  <w:style w:type="paragraph" w:customStyle="1" w:styleId="xl103">
    <w:name w:val="xl103"/>
    <w:basedOn w:val="Normal"/>
    <w:rsid w:val="009913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right"/>
      <w:textAlignment w:val="center"/>
    </w:pPr>
    <w:rPr>
      <w:sz w:val="15"/>
      <w:szCs w:val="15"/>
    </w:rPr>
  </w:style>
  <w:style w:type="paragraph" w:customStyle="1" w:styleId="xl104">
    <w:name w:val="xl104"/>
    <w:basedOn w:val="Normal"/>
    <w:rsid w:val="0099132E"/>
    <w:pPr>
      <w:spacing w:before="100" w:beforeAutospacing="1" w:after="100" w:afterAutospacing="1"/>
      <w:ind w:left="0" w:firstLine="0"/>
      <w:jc w:val="left"/>
      <w:textAlignment w:val="center"/>
    </w:pPr>
    <w:rPr>
      <w:sz w:val="15"/>
      <w:szCs w:val="15"/>
    </w:rPr>
  </w:style>
  <w:style w:type="paragraph" w:customStyle="1" w:styleId="xl82">
    <w:name w:val="xl82"/>
    <w:basedOn w:val="Normal"/>
    <w:rsid w:val="009913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b/>
      <w:bCs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72674E"/>
    <w:pPr>
      <w:widowControl w:val="0"/>
      <w:autoSpaceDE w:val="0"/>
      <w:autoSpaceDN w:val="0"/>
      <w:ind w:left="369" w:firstLine="0"/>
      <w:jc w:val="left"/>
    </w:pPr>
    <w:rPr>
      <w:rFonts w:ascii="Arial" w:eastAsia="Arial" w:hAnsi="Arial" w:cs="Arial"/>
      <w:sz w:val="22"/>
      <w:szCs w:val="22"/>
      <w:lang w:val="en-US" w:eastAsia="en-US"/>
    </w:rPr>
  </w:style>
  <w:style w:type="paragraph" w:customStyle="1" w:styleId="Estilo1">
    <w:name w:val="Estilo1"/>
    <w:basedOn w:val="Normal"/>
    <w:link w:val="Estilo1Char"/>
    <w:qFormat/>
    <w:rsid w:val="0030239A"/>
    <w:pPr>
      <w:spacing w:after="160" w:line="259" w:lineRule="auto"/>
      <w:ind w:left="0" w:firstLine="0"/>
    </w:pPr>
    <w:rPr>
      <w:rFonts w:ascii="Book Antiqua" w:hAnsi="Book Antiqua"/>
      <w:sz w:val="22"/>
      <w:szCs w:val="22"/>
      <w:lang w:eastAsia="en-US"/>
    </w:rPr>
  </w:style>
  <w:style w:type="character" w:customStyle="1" w:styleId="Estilo1Char">
    <w:name w:val="Estilo1 Char"/>
    <w:basedOn w:val="Fontepargpadro"/>
    <w:link w:val="Estilo1"/>
    <w:rsid w:val="0030239A"/>
    <w:rPr>
      <w:rFonts w:ascii="Book Antiqua" w:hAnsi="Book Antiqu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77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69">
      <w:marLeft w:val="0"/>
      <w:marRight w:val="0"/>
      <w:marTop w:val="8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4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43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43728">
                  <w:marLeft w:val="300"/>
                  <w:marRight w:val="30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843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4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43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5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63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5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3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06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94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3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5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13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7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15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66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5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03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50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48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3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7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53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74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58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1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8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0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4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3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1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76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85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7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81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61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3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4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1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0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77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2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33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81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1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00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7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73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52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8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9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27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58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0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04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72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87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1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0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94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9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65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41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11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6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23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4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94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4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63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068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477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303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532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165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2826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461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208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5379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282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123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95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36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5798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274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361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014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28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262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85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86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571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427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83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226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21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543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34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41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02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68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280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718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604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7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7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065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96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589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509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45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9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516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519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85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472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27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73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105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597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812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98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93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93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164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64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02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20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2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69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43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93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947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31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6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26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0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79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895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52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220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255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8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99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42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82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13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681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747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536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47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34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221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318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09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280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01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364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996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87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907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960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0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41EED6-3BAC-4795-B349-0D7F77F099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5602</Words>
  <Characters>30254</Characters>
  <Application>Microsoft Office Word</Application>
  <DocSecurity>0</DocSecurity>
  <Lines>252</Lines>
  <Paragraphs>71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DE PREGÃO ELETRÔNICO Nº 005 /2014</vt:lpstr>
    </vt:vector>
  </TitlesOfParts>
  <Company>20 (vinte)</Company>
  <LinksUpToDate>false</LinksUpToDate>
  <CharactersWithSpaces>35785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DE PREGÃO ELETRÔNICO Nº 005 /2014</dc:title>
  <dc:subject>89/2019</dc:subject>
  <dc:creator>52/2019</dc:creator>
  <cp:lastModifiedBy>Larissa Denobi Domingos</cp:lastModifiedBy>
  <cp:revision>2</cp:revision>
  <cp:lastPrinted>2022-06-14T19:06:00Z</cp:lastPrinted>
  <dcterms:created xsi:type="dcterms:W3CDTF">2026-02-11T13:52:00Z</dcterms:created>
  <dcterms:modified xsi:type="dcterms:W3CDTF">2026-02-11T13:52:00Z</dcterms:modified>
  <cp:category>prestação de serviços continuados em recepção, zeladoria, limpeza, copa, cantina e merenda, compreendendo além da mão de obra, o fornecimento de uniformes, para atender a estrutura geral do Município, em regime de dedicação exclusiva de mão de obra durante todo o período da vigência contratual.</cp:category>
</cp:coreProperties>
</file>